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0CAA5671"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265F11">
        <w:rPr>
          <w:rFonts w:ascii="Calibri" w:hAnsi="Calibri"/>
          <w:color w:val="00558C"/>
          <w:sz w:val="24"/>
          <w:szCs w:val="24"/>
        </w:rPr>
        <w:t>ENG22-3.1.2.9</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1396EEAC"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Content>
          <w:r w:rsidR="00DB27D5">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DB27D5">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B0084A" w:rsidRDefault="00000000"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Content>
          <w:r w:rsidR="00110203" w:rsidRPr="00B0084A">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80294B" w:rsidRPr="007A395D">
        <w:rPr>
          <w:rFonts w:ascii="Calibri" w:hAnsi="Calibri"/>
        </w:rPr>
        <w:t>n.n</w:t>
      </w:r>
      <w:proofErr w:type="spellEnd"/>
    </w:p>
    <w:p w14:paraId="1AB3E246" w14:textId="00659C53"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2123311F"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DB27D5" w:rsidRPr="00DB27D5">
        <w:rPr>
          <w:rFonts w:ascii="Calibri" w:hAnsi="Calibri"/>
        </w:rPr>
        <w:t>Jan Safar (GLA R&amp;D</w:t>
      </w:r>
      <w:r w:rsidR="00DB27D5" w:rsidRPr="00723188">
        <w:rPr>
          <w:rFonts w:ascii="Calibri" w:hAnsi="Calibri"/>
        </w:rPr>
        <w:t xml:space="preserve">), </w:t>
      </w:r>
      <w:proofErr w:type="spellStart"/>
      <w:r w:rsidR="00DB27D5" w:rsidRPr="00723188">
        <w:rPr>
          <w:rFonts w:ascii="Calibri" w:hAnsi="Calibri"/>
        </w:rPr>
        <w:t>Younghoon</w:t>
      </w:r>
      <w:proofErr w:type="spellEnd"/>
      <w:r w:rsidR="00DB27D5" w:rsidRPr="00723188">
        <w:rPr>
          <w:rFonts w:ascii="Calibri" w:hAnsi="Calibri"/>
        </w:rPr>
        <w:t xml:space="preserve"> Han (KRISO), </w:t>
      </w:r>
      <w:proofErr w:type="spellStart"/>
      <w:r w:rsidR="00DB27D5" w:rsidRPr="00723188">
        <w:rPr>
          <w:rFonts w:ascii="Calibri" w:hAnsi="Calibri"/>
        </w:rPr>
        <w:t>Pyowoong</w:t>
      </w:r>
      <w:proofErr w:type="spellEnd"/>
      <w:r w:rsidR="00DB27D5" w:rsidRPr="00723188">
        <w:rPr>
          <w:rFonts w:ascii="Calibri" w:hAnsi="Calibri"/>
        </w:rPr>
        <w:t xml:space="preserve"> Son (</w:t>
      </w:r>
      <w:proofErr w:type="spellStart"/>
      <w:r w:rsidR="00DB27D5" w:rsidRPr="00723188">
        <w:rPr>
          <w:rFonts w:ascii="Calibri" w:hAnsi="Calibri"/>
        </w:rPr>
        <w:t>Chungbuk</w:t>
      </w:r>
      <w:proofErr w:type="spellEnd"/>
      <w:r w:rsidR="00DB27D5" w:rsidRPr="00723188">
        <w:rPr>
          <w:rFonts w:ascii="Calibri" w:hAnsi="Calibri"/>
        </w:rPr>
        <w:t xml:space="preserve"> </w:t>
      </w:r>
      <w:r w:rsidR="00A74344" w:rsidRPr="00723188">
        <w:rPr>
          <w:rFonts w:ascii="Calibri" w:hAnsi="Calibri"/>
        </w:rPr>
        <w:t xml:space="preserve">National </w:t>
      </w:r>
      <w:r w:rsidR="00DB27D5" w:rsidRPr="00723188">
        <w:rPr>
          <w:rFonts w:ascii="Calibri" w:hAnsi="Calibri"/>
        </w:rPr>
        <w:t>University)</w:t>
      </w:r>
      <w:r w:rsidR="00F90541" w:rsidRPr="00723188">
        <w:rPr>
          <w:rFonts w:ascii="Calibri" w:hAnsi="Calibri"/>
        </w:rPr>
        <w:t xml:space="preserve">, Seung-Cheol Lee </w:t>
      </w:r>
      <w:r w:rsidR="00F90541" w:rsidRPr="000A06A0">
        <w:rPr>
          <w:rFonts w:cstheme="minorHAnsi"/>
        </w:rPr>
        <w:t>(</w:t>
      </w:r>
      <w:r w:rsidR="00F90541" w:rsidRPr="000A06A0">
        <w:rPr>
          <w:rFonts w:eastAsia="Malgun Gothic" w:cstheme="minorHAnsi"/>
          <w:lang w:eastAsia="ko-KR"/>
        </w:rPr>
        <w:t>MOF</w:t>
      </w:r>
      <w:r w:rsidR="00F90541" w:rsidRPr="000A06A0">
        <w:rPr>
          <w:rFonts w:cstheme="minorHAnsi"/>
        </w:rPr>
        <w:t>)</w:t>
      </w:r>
      <w:r w:rsidR="00DB27D5" w:rsidRPr="000A06A0">
        <w:rPr>
          <w:rFonts w:cstheme="minorHAnsi"/>
        </w:rPr>
        <w:t>,</w:t>
      </w:r>
      <w:r w:rsidR="00DB27D5" w:rsidRPr="00723188">
        <w:rPr>
          <w:rFonts w:ascii="Calibri" w:hAnsi="Calibri"/>
        </w:rPr>
        <w:t xml:space="preserve"> Francois Saint Loubert </w:t>
      </w:r>
      <w:r w:rsidR="00423844" w:rsidRPr="00723188">
        <w:rPr>
          <w:rFonts w:ascii="Calibri" w:hAnsi="Calibri"/>
        </w:rPr>
        <w:t xml:space="preserve">Bié </w:t>
      </w:r>
      <w:r w:rsidR="00DB27D5" w:rsidRPr="00723188">
        <w:rPr>
          <w:rFonts w:ascii="Calibri" w:hAnsi="Calibri"/>
        </w:rPr>
        <w:t>(</w:t>
      </w:r>
      <w:r w:rsidR="00423844" w:rsidRPr="00723188">
        <w:rPr>
          <w:rFonts w:ascii="Calibri" w:hAnsi="Calibri"/>
        </w:rPr>
        <w:t>French Navy Headquarter</w:t>
      </w:r>
      <w:r w:rsidR="00DB27D5" w:rsidRPr="00723188">
        <w:rPr>
          <w:rFonts w:ascii="Calibri" w:hAnsi="Calibri"/>
        </w:rPr>
        <w:t>)</w:t>
      </w:r>
      <w:r w:rsidR="00532FE2" w:rsidRPr="00723188">
        <w:rPr>
          <w:rFonts w:ascii="Calibri" w:hAnsi="Calibri"/>
        </w:rPr>
        <w:t xml:space="preserve">, Antoine </w:t>
      </w:r>
      <w:proofErr w:type="spellStart"/>
      <w:r w:rsidR="00532FE2" w:rsidRPr="00723188">
        <w:rPr>
          <w:rFonts w:ascii="Calibri" w:hAnsi="Calibri"/>
        </w:rPr>
        <w:t>Rigole</w:t>
      </w:r>
      <w:proofErr w:type="spellEnd"/>
      <w:r w:rsidR="00532FE2" w:rsidRPr="00723188">
        <w:rPr>
          <w:rFonts w:ascii="Calibri" w:hAnsi="Calibri"/>
        </w:rPr>
        <w:t xml:space="preserve"> and Xavier </w:t>
      </w:r>
      <w:proofErr w:type="spellStart"/>
      <w:r w:rsidR="00532FE2" w:rsidRPr="00723188">
        <w:rPr>
          <w:rFonts w:ascii="Calibri" w:hAnsi="Calibri"/>
        </w:rPr>
        <w:t>Hernoë</w:t>
      </w:r>
      <w:proofErr w:type="spellEnd"/>
      <w:r w:rsidR="00532FE2" w:rsidRPr="00723188">
        <w:rPr>
          <w:rFonts w:ascii="Calibri" w:hAnsi="Calibri"/>
        </w:rPr>
        <w:t xml:space="preserve"> (DGAMPA</w:t>
      </w:r>
      <w:r w:rsidR="00423844" w:rsidRPr="00723188">
        <w:rPr>
          <w:rFonts w:ascii="Calibri" w:hAnsi="Calibri"/>
        </w:rPr>
        <w:t xml:space="preserve"> – French maritime administration</w:t>
      </w:r>
      <w:r w:rsidR="00532FE2" w:rsidRPr="00723188">
        <w:rPr>
          <w:rFonts w:ascii="Calibri" w:hAnsi="Calibri"/>
        </w:rPr>
        <w:t>)</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4EEECE19" w:rsidR="00A446C9" w:rsidRPr="00605E43" w:rsidRDefault="00DB27D5" w:rsidP="0035243F">
      <w:pPr>
        <w:pStyle w:val="Title"/>
      </w:pPr>
      <w:r w:rsidRPr="00DB27D5">
        <w:t>Towards a Baseline eLoran System Specification: A High-Level Gap Analysis and Standardisation Roadmap</w:t>
      </w:r>
    </w:p>
    <w:p w14:paraId="2CC2DB54" w14:textId="02F4B22D" w:rsidR="009874F9" w:rsidRPr="009874F9" w:rsidRDefault="00A446C9" w:rsidP="009874F9">
      <w:pPr>
        <w:pStyle w:val="Heading1"/>
      </w:pPr>
      <w:r w:rsidRPr="00B661C7">
        <w:t>Summary</w:t>
      </w:r>
    </w:p>
    <w:p w14:paraId="6A647EAA" w14:textId="7DEA3DE6" w:rsidR="00AD42EC" w:rsidRPr="00AD42EC" w:rsidRDefault="00AD42EC" w:rsidP="00AD42EC">
      <w:pPr>
        <w:pStyle w:val="BodyText"/>
        <w:rPr>
          <w:rFonts w:ascii="Calibri" w:hAnsi="Calibri"/>
        </w:rPr>
      </w:pPr>
      <w:r w:rsidRPr="00AD42EC">
        <w:rPr>
          <w:rFonts w:ascii="Calibri" w:hAnsi="Calibri"/>
        </w:rPr>
        <w:t>This paper invite</w:t>
      </w:r>
      <w:r w:rsidR="001B4379">
        <w:rPr>
          <w:rFonts w:ascii="Calibri" w:hAnsi="Calibri"/>
        </w:rPr>
        <w:t>s</w:t>
      </w:r>
      <w:r w:rsidRPr="00AD42EC">
        <w:rPr>
          <w:rFonts w:ascii="Calibri" w:hAnsi="Calibri"/>
        </w:rPr>
        <w:t xml:space="preserve"> the IALA Engineering Committee to consider supporting the development of a baseline eLoran System Specification</w:t>
      </w:r>
      <w:r w:rsidR="00F1260D">
        <w:rPr>
          <w:rFonts w:ascii="Calibri" w:hAnsi="Calibri"/>
        </w:rPr>
        <w:t xml:space="preserve"> and a process for its controlled evolution</w:t>
      </w:r>
      <w:r w:rsidRPr="00AD42EC">
        <w:rPr>
          <w:rFonts w:ascii="Calibri" w:hAnsi="Calibri"/>
        </w:rPr>
        <w:t>. It arises from discussions at the International eLoran Standardisation and Implementation Conference, at which IALA's Deputy Secretary-General offered support for developing such a specification.</w:t>
      </w:r>
    </w:p>
    <w:p w14:paraId="67D84B84" w14:textId="38884576" w:rsidR="00AD42EC" w:rsidRPr="00AD42EC" w:rsidRDefault="00AD42EC" w:rsidP="00AD42EC">
      <w:pPr>
        <w:pStyle w:val="BodyText"/>
        <w:rPr>
          <w:rFonts w:ascii="Calibri" w:hAnsi="Calibri"/>
        </w:rPr>
      </w:pPr>
      <w:r w:rsidRPr="00AD42EC">
        <w:rPr>
          <w:rFonts w:ascii="Calibri" w:hAnsi="Calibri"/>
        </w:rPr>
        <w:t xml:space="preserve">The paper does not propose a fully worked-out specification architecture. Instead, it identifies the aspects of the eLoran system that require international harmonisation </w:t>
      </w:r>
      <w:proofErr w:type="gramStart"/>
      <w:r w:rsidRPr="00AD42EC">
        <w:rPr>
          <w:rFonts w:ascii="Calibri" w:hAnsi="Calibri"/>
        </w:rPr>
        <w:t>in order to</w:t>
      </w:r>
      <w:proofErr w:type="gramEnd"/>
      <w:r w:rsidRPr="00AD42EC">
        <w:rPr>
          <w:rFonts w:ascii="Calibri" w:hAnsi="Calibri"/>
        </w:rPr>
        <w:t xml:space="preserve"> provide interoperable services, maps those aspects to existing documentation, characterises the gaps and suggests responsible bodies for each. It invites the Committee to discuss the overall structure of this documentation landscape, the ownership of its components and areas where IALA may wish to support or lead the standardisation process.</w:t>
      </w:r>
    </w:p>
    <w:p w14:paraId="5432CFB6" w14:textId="348EBB5C" w:rsidR="00B56BDF" w:rsidRPr="007A395D" w:rsidRDefault="00AD42EC" w:rsidP="00AD42EC">
      <w:pPr>
        <w:pStyle w:val="BodyText"/>
        <w:rPr>
          <w:rFonts w:ascii="Calibri" w:hAnsi="Calibri"/>
        </w:rPr>
      </w:pPr>
      <w:r w:rsidRPr="00AD42EC">
        <w:rPr>
          <w:rFonts w:ascii="Calibri" w:hAnsi="Calibri"/>
        </w:rPr>
        <w:t>The authors believe IALA is well-placed to develop an initial eLoran System Specification, drawing on the maritime expertise of its members and the existing body of IALA eLoran documentation. Given the multi-modal nature of eLoran - serving maritime, timing, and potentially aviation applications - the long-term custodianship of such a document may be better placed with a broader international body such as the International eLoran Standardisation Working Group established by France, the Republic of Korea and the United Kingdom. IALA's contribution would therefore be to produce a solid maritime-focused foundation that the Working Group can subsequently adopt, refine, and extend to cover all service sectors. IALA is also well-placed to lead the maritime Service Definition and to coordinate the completion and maintenance of the S-245/246/247 eLoran data product specifications. Other aspects will require coordinated engagement with external bodies such as IMO, IEC, ITU-R, RTCM and SAE.</w:t>
      </w:r>
    </w:p>
    <w:p w14:paraId="3C575A26" w14:textId="21DC3ED4" w:rsidR="001C44A3" w:rsidRPr="00605E43" w:rsidRDefault="00BD4E6F" w:rsidP="001B4379">
      <w:pPr>
        <w:pStyle w:val="Heading1"/>
      </w:pPr>
      <w:r w:rsidRPr="00605E43">
        <w:t>Purpose</w:t>
      </w:r>
      <w:r w:rsidR="004D1D85" w:rsidRPr="00605E43">
        <w:t xml:space="preserve"> of the document</w:t>
      </w:r>
    </w:p>
    <w:p w14:paraId="7E2A4642" w14:textId="2F7DA215" w:rsidR="00E55927" w:rsidRPr="007A395D" w:rsidRDefault="001B4379" w:rsidP="00E55927">
      <w:pPr>
        <w:pStyle w:val="BodyText"/>
        <w:rPr>
          <w:rFonts w:ascii="Calibri" w:hAnsi="Calibri"/>
        </w:rPr>
      </w:pPr>
      <w:r w:rsidRPr="001B4379">
        <w:rPr>
          <w:rFonts w:ascii="Calibri" w:hAnsi="Calibri"/>
        </w:rPr>
        <w:t xml:space="preserve">This paper presents a high-level gap analysis of the eLoran standardisation landscape and invites the Engineering Committee to discuss how IALA might contribute to and support the development of a baseline </w:t>
      </w:r>
      <w:r w:rsidRPr="001B4379">
        <w:rPr>
          <w:rFonts w:ascii="Calibri" w:hAnsi="Calibri"/>
        </w:rPr>
        <w:lastRenderedPageBreak/>
        <w:t>eLoran System Specification</w:t>
      </w:r>
      <w:r w:rsidR="008E497A">
        <w:rPr>
          <w:rFonts w:ascii="Calibri" w:hAnsi="Calibri"/>
        </w:rPr>
        <w:t xml:space="preserve"> and a framework for its controlled evolution</w:t>
      </w:r>
      <w:r w:rsidRPr="001B4379">
        <w:rPr>
          <w:rFonts w:ascii="Calibri" w:hAnsi="Calibri"/>
        </w:rPr>
        <w:t>. The Committee's attention is drawn to Section 7 for the specific actions proposed.</w:t>
      </w:r>
    </w:p>
    <w:p w14:paraId="36D645BE" w14:textId="77777777" w:rsidR="00B56BDF" w:rsidRPr="007A395D" w:rsidRDefault="00B56BDF" w:rsidP="001B4379">
      <w:pPr>
        <w:pStyle w:val="Heading1"/>
      </w:pPr>
      <w:r w:rsidRPr="007A395D">
        <w:t>Related documents</w:t>
      </w:r>
    </w:p>
    <w:p w14:paraId="7F069DC9" w14:textId="77777777" w:rsidR="001B4379" w:rsidRPr="001B4379" w:rsidRDefault="001B4379" w:rsidP="001B4379">
      <w:pPr>
        <w:pStyle w:val="BodyText"/>
        <w:rPr>
          <w:rFonts w:ascii="Calibri" w:hAnsi="Calibri"/>
        </w:rPr>
      </w:pPr>
      <w:r w:rsidRPr="001B4379">
        <w:rPr>
          <w:rFonts w:ascii="Calibri" w:hAnsi="Calibri"/>
        </w:rPr>
        <w:t>The following IALA documents are relevant to the content of this paper:</w:t>
      </w:r>
    </w:p>
    <w:p w14:paraId="232BB098" w14:textId="77777777" w:rsidR="001B4379" w:rsidRPr="001B4379" w:rsidRDefault="001B4379" w:rsidP="001B4379">
      <w:pPr>
        <w:pStyle w:val="Bullet1"/>
      </w:pPr>
      <w:r w:rsidRPr="001B4379">
        <w:t>Standard S1030 Ed.2.0 – Radionavigation Services.</w:t>
      </w:r>
    </w:p>
    <w:p w14:paraId="6C917BBC" w14:textId="77777777" w:rsidR="001B4379" w:rsidRPr="001B4379" w:rsidRDefault="001B4379" w:rsidP="001B4379">
      <w:pPr>
        <w:pStyle w:val="Bullet1"/>
      </w:pPr>
      <w:r w:rsidRPr="001B4379">
        <w:t>Recommendation R1020 Ed.1.0 – Terrestrial Radionavigation Systems.</w:t>
      </w:r>
    </w:p>
    <w:p w14:paraId="7E470A75" w14:textId="77777777" w:rsidR="001B4379" w:rsidRPr="001B4379" w:rsidRDefault="001B4379" w:rsidP="001B4379">
      <w:pPr>
        <w:pStyle w:val="Bullet1"/>
      </w:pPr>
      <w:r w:rsidRPr="001B4379">
        <w:t>Recommendation R1011 Ed.1.1 – The Performance and Monitoring of eLoran Services in the Frequency Band 90–110 kHz.</w:t>
      </w:r>
    </w:p>
    <w:p w14:paraId="099B6A78" w14:textId="77777777" w:rsidR="001B4379" w:rsidRPr="001B4379" w:rsidRDefault="001B4379" w:rsidP="001B4379">
      <w:pPr>
        <w:pStyle w:val="Bullet1"/>
      </w:pPr>
      <w:r w:rsidRPr="001B4379">
        <w:t>Guideline G1180 Ed.1.0 – Resilient Position, Navigation and Timing.</w:t>
      </w:r>
    </w:p>
    <w:p w14:paraId="6390D906" w14:textId="77777777" w:rsidR="001B4379" w:rsidRPr="001B4379" w:rsidRDefault="001B4379" w:rsidP="001B4379">
      <w:pPr>
        <w:pStyle w:val="Bullet1"/>
      </w:pPr>
      <w:r w:rsidRPr="001B4379">
        <w:t>Guideline G1125 Ed.1.1 – The Technical Approach to Establishing a Maritime eLoran Service.</w:t>
      </w:r>
    </w:p>
    <w:p w14:paraId="553E55ED" w14:textId="02A8D6E0" w:rsidR="00E55927" w:rsidRPr="0035243F" w:rsidRDefault="001B4379" w:rsidP="001B4379">
      <w:pPr>
        <w:pStyle w:val="Bullet1"/>
      </w:pPr>
      <w:r w:rsidRPr="001B4379">
        <w:t>S-245, S-246, S-247 - eLoran data product specifications.</w:t>
      </w:r>
    </w:p>
    <w:p w14:paraId="53733F03" w14:textId="77777777" w:rsidR="00A446C9" w:rsidRPr="007A395D" w:rsidRDefault="00A446C9" w:rsidP="00605E43">
      <w:pPr>
        <w:pStyle w:val="Heading1"/>
      </w:pPr>
      <w:r w:rsidRPr="007A395D">
        <w:t>Background</w:t>
      </w:r>
    </w:p>
    <w:p w14:paraId="0DE8CD4F" w14:textId="324B33A2" w:rsidR="001B4379" w:rsidRPr="001B4379" w:rsidRDefault="001B4379" w:rsidP="001B4379">
      <w:pPr>
        <w:pStyle w:val="BodyText"/>
        <w:rPr>
          <w:rFonts w:ascii="Calibri" w:hAnsi="Calibri"/>
        </w:rPr>
      </w:pPr>
      <w:r w:rsidRPr="001B4379">
        <w:rPr>
          <w:rFonts w:ascii="Calibri" w:hAnsi="Calibri"/>
        </w:rPr>
        <w:t>eLoran is an internationally</w:t>
      </w:r>
      <w:r>
        <w:rPr>
          <w:rFonts w:ascii="Calibri" w:hAnsi="Calibri"/>
        </w:rPr>
        <w:t xml:space="preserve"> </w:t>
      </w:r>
      <w:r w:rsidRPr="001B4379">
        <w:rPr>
          <w:rFonts w:ascii="Calibri" w:hAnsi="Calibri"/>
        </w:rPr>
        <w:t>recognised terrestrial positioning, navigation and timing (PNT) system that operates as an independent, dissimilar complement to GNSS. It uses the 90–110 kHz frequency band, allocated to radionavigation by the ITU, and can meet the accuracy, availability, integrity and continuity requirements for maritime harbour entrance and approach, coastal navigation, aviation enroute, terminal and non-precision approach navigation and precision timing applications.</w:t>
      </w:r>
    </w:p>
    <w:p w14:paraId="539BFE0A" w14:textId="77777777" w:rsidR="001B4379" w:rsidRPr="001B4379" w:rsidRDefault="001B4379" w:rsidP="001B4379">
      <w:pPr>
        <w:pStyle w:val="BodyText"/>
        <w:rPr>
          <w:rFonts w:ascii="Calibri" w:hAnsi="Calibri"/>
        </w:rPr>
      </w:pPr>
      <w:r w:rsidRPr="001B4379">
        <w:rPr>
          <w:rFonts w:ascii="Calibri" w:hAnsi="Calibri"/>
        </w:rPr>
        <w:t>Renewed global interest in eLoran has been driven by the increasing prevalence of GNSS jamming and spoofing, which has demonstrated the vulnerability of GNSS-dependent infrastructure across transport modes and critical national infrastructure sectors including power, communications and finance. The Republic of Korea has operated an eLoran service since 2023. The United Kingdom has committed to a six-transmitter fixed eLoran network (CHAIN ODYSSEY) with initial operational capability planned from 2028. France, Saudi Arabia, the UAE and other nations are pursuing or considering national eLoran programmes. Multiple other nations are engaged in discussions with the UK on eLoran partnerships and interoperability.</w:t>
      </w:r>
    </w:p>
    <w:p w14:paraId="632CAF63" w14:textId="7D2AA88C" w:rsidR="001B4379" w:rsidRPr="001B4379" w:rsidRDefault="001B4379" w:rsidP="001B4379">
      <w:pPr>
        <w:pStyle w:val="BodyText"/>
        <w:rPr>
          <w:rFonts w:ascii="Calibri" w:hAnsi="Calibri"/>
        </w:rPr>
      </w:pPr>
      <w:r w:rsidRPr="001B4379">
        <w:rPr>
          <w:rFonts w:ascii="Calibri" w:hAnsi="Calibri"/>
        </w:rPr>
        <w:t>Despite this growing momentum, the international documentation landscape for eLoran is fragmented, outdated and lacks a single internationally</w:t>
      </w:r>
      <w:r>
        <w:rPr>
          <w:rFonts w:ascii="Calibri" w:hAnsi="Calibri"/>
        </w:rPr>
        <w:t xml:space="preserve"> </w:t>
      </w:r>
      <w:r w:rsidRPr="001B4379">
        <w:rPr>
          <w:rFonts w:ascii="Calibri" w:hAnsi="Calibri"/>
        </w:rPr>
        <w:t>recognised custodian. The International Loran Association (ILA), which produced the foundational 2007 eLoran Definition Document, has since been dissolved. The most current formal signal standards (the SAE9990 series, 2018) were published by SAE International, a US aerospace and automotive standards body with no international maritime standing. IALA's existing eLoran portfolio (S1030, R1020, R1011, G1180, G1125, S-245/6/7) provides important guidance for maritime service providers but does not constitute a complete baseline system specification.</w:t>
      </w:r>
    </w:p>
    <w:p w14:paraId="7C546C51" w14:textId="77777777" w:rsidR="001B4379" w:rsidRPr="001B4379" w:rsidRDefault="001B4379" w:rsidP="001B4379">
      <w:pPr>
        <w:pStyle w:val="BodyText"/>
        <w:rPr>
          <w:rFonts w:ascii="Calibri" w:hAnsi="Calibri"/>
        </w:rPr>
      </w:pPr>
      <w:r w:rsidRPr="001B4379">
        <w:rPr>
          <w:rFonts w:ascii="Calibri" w:hAnsi="Calibri"/>
        </w:rPr>
        <w:t>In November 2025, the first meeting of the France/Republic of Korea/United Kingdom International eLoran Standardisation Working Group was held in Seoul. The meeting identified a set of technical and regulatory questions requiring coordinated international resolution and developed an indicative timeline for maritime eLoran standardisation across IMO, IEC, and other bodies [ref 19]. The meeting explicitly noted the need for a new international custodial framework for eLoran documentation following the closure of the ILA.</w:t>
      </w:r>
    </w:p>
    <w:p w14:paraId="07452EBC" w14:textId="65FB89E5" w:rsidR="00A446C9" w:rsidRPr="001C77BB" w:rsidRDefault="001B4379" w:rsidP="001B4379">
      <w:pPr>
        <w:pStyle w:val="BodyText"/>
        <w:rPr>
          <w:rFonts w:ascii="Calibri" w:hAnsi="Calibri"/>
        </w:rPr>
      </w:pPr>
      <w:r w:rsidRPr="001B4379">
        <w:rPr>
          <w:rFonts w:ascii="Calibri" w:hAnsi="Calibri"/>
        </w:rPr>
        <w:t>At the International eLoran Standardisation and Implementation Conference held at the European Space Agency's R&amp;D centre (ESTEC) in March 2026, IALA's Deputy Secretary-General offered support for developing a baseline eLoran System Specification. This paper responds to that offer by mapping the standardisation landscape and inviting the Committee to consider how IALA might best contribute.</w:t>
      </w:r>
    </w:p>
    <w:p w14:paraId="041E9135" w14:textId="77777777" w:rsidR="00A446C9" w:rsidRPr="007A395D" w:rsidRDefault="00A446C9" w:rsidP="00605E43">
      <w:pPr>
        <w:pStyle w:val="Heading1"/>
      </w:pPr>
      <w:r w:rsidRPr="007A395D">
        <w:lastRenderedPageBreak/>
        <w:t>Discussion</w:t>
      </w:r>
    </w:p>
    <w:p w14:paraId="7C5E1800" w14:textId="5799182D" w:rsidR="00F25BF4" w:rsidRDefault="00034FC9" w:rsidP="00605E43">
      <w:pPr>
        <w:pStyle w:val="Heading2"/>
      </w:pPr>
      <w:r>
        <w:t>Approach</w:t>
      </w:r>
    </w:p>
    <w:p w14:paraId="5ED9DCFC" w14:textId="77777777" w:rsidR="00034FC9" w:rsidRDefault="00034FC9" w:rsidP="00034FC9">
      <w:pPr>
        <w:pStyle w:val="BodyText"/>
      </w:pPr>
      <w:r>
        <w:t xml:space="preserve">Rather than proposing a complete specification architecture at this stage, this paper identifies the distinct aspects of the eLoran system that require international harmonisation </w:t>
      </w:r>
      <w:proofErr w:type="gramStart"/>
      <w:r>
        <w:t>in order to</w:t>
      </w:r>
      <w:proofErr w:type="gramEnd"/>
      <w:r>
        <w:t xml:space="preserve"> support interoperable services. For each aspect, it maps existing documentation, characterises the gaps or needs, and suggests responsible bodies. This is intended to provide a structured starting point for discussion rather than a prescriptive outcome.</w:t>
      </w:r>
    </w:p>
    <w:p w14:paraId="75B65C14" w14:textId="77777777" w:rsidR="00034FC9" w:rsidRDefault="00034FC9" w:rsidP="00034FC9">
      <w:pPr>
        <w:pStyle w:val="BodyText"/>
      </w:pPr>
      <w:r>
        <w:t>Ten aspects have been identified:</w:t>
      </w:r>
    </w:p>
    <w:p w14:paraId="03415C91" w14:textId="4F7EBCFD" w:rsidR="00034FC9" w:rsidRDefault="00034FC9" w:rsidP="006517F7">
      <w:pPr>
        <w:pStyle w:val="List1"/>
      </w:pPr>
      <w:r>
        <w:t>System Specification</w:t>
      </w:r>
    </w:p>
    <w:p w14:paraId="7D88DCB2" w14:textId="77777777" w:rsidR="00034FC9" w:rsidRDefault="00034FC9" w:rsidP="006517F7">
      <w:pPr>
        <w:pStyle w:val="List1"/>
      </w:pPr>
      <w:r>
        <w:t>Service Definitions</w:t>
      </w:r>
    </w:p>
    <w:p w14:paraId="06879773" w14:textId="77777777" w:rsidR="00034FC9" w:rsidRDefault="00034FC9" w:rsidP="006517F7">
      <w:pPr>
        <w:pStyle w:val="List1"/>
      </w:pPr>
      <w:r>
        <w:t>Service Declarations</w:t>
      </w:r>
    </w:p>
    <w:p w14:paraId="1AC9C7DC" w14:textId="77777777" w:rsidR="00034FC9" w:rsidRDefault="00034FC9" w:rsidP="006517F7">
      <w:pPr>
        <w:pStyle w:val="List1"/>
      </w:pPr>
      <w:r>
        <w:t>Transmitted Signal Specification – Core Signal</w:t>
      </w:r>
    </w:p>
    <w:p w14:paraId="4A04F56C" w14:textId="77777777" w:rsidR="00034FC9" w:rsidRDefault="00034FC9" w:rsidP="006517F7">
      <w:pPr>
        <w:pStyle w:val="List1"/>
      </w:pPr>
      <w:r>
        <w:t>Transmitted Signal Specification – Loran Data Channel</w:t>
      </w:r>
    </w:p>
    <w:p w14:paraId="3B481A69" w14:textId="77777777" w:rsidR="00034FC9" w:rsidRDefault="00034FC9" w:rsidP="006517F7">
      <w:pPr>
        <w:pStyle w:val="List1"/>
      </w:pPr>
      <w:r>
        <w:t>Transmission Network Parameter Management</w:t>
      </w:r>
    </w:p>
    <w:p w14:paraId="5829F061" w14:textId="77777777" w:rsidR="00034FC9" w:rsidRDefault="00034FC9" w:rsidP="006517F7">
      <w:pPr>
        <w:pStyle w:val="List1"/>
      </w:pPr>
      <w:r>
        <w:t>ASF and Correction Data Methodology</w:t>
      </w:r>
    </w:p>
    <w:p w14:paraId="5BF7A8F4" w14:textId="77777777" w:rsidR="00034FC9" w:rsidRDefault="00034FC9" w:rsidP="006517F7">
      <w:pPr>
        <w:pStyle w:val="List1"/>
      </w:pPr>
      <w:r>
        <w:t>System Information Publication</w:t>
      </w:r>
    </w:p>
    <w:p w14:paraId="4719922D" w14:textId="77777777" w:rsidR="00034FC9" w:rsidRDefault="00034FC9" w:rsidP="006517F7">
      <w:pPr>
        <w:pStyle w:val="List1"/>
      </w:pPr>
      <w:r>
        <w:t>Receiver Performance Standards</w:t>
      </w:r>
    </w:p>
    <w:p w14:paraId="3B0993A7" w14:textId="77777777" w:rsidR="00034FC9" w:rsidRDefault="00034FC9" w:rsidP="006517F7">
      <w:pPr>
        <w:pStyle w:val="List1"/>
      </w:pPr>
      <w:r>
        <w:t>System Security</w:t>
      </w:r>
    </w:p>
    <w:p w14:paraId="0896DAE1" w14:textId="79723632" w:rsidR="00034FC9" w:rsidRDefault="00034FC9" w:rsidP="00034FC9">
      <w:pPr>
        <w:pStyle w:val="BodyText"/>
      </w:pPr>
      <w:r>
        <w:t>The rationale for treating each aspect separately is that each involves different responsible bodies, can in principle be standardised independently, and presents distinct gaps. Aspects that always travel together and share a common owner have been merged (for example, the Core Signal and Loran Data Channel are both aspects of the Transmitted Signal Specification, but differ sufficiently in content, ITU-R treatment, and evolution pathway to warrant separate consideration).</w:t>
      </w:r>
    </w:p>
    <w:p w14:paraId="32D77744" w14:textId="41525853" w:rsidR="00F42E58" w:rsidRDefault="00F42E58" w:rsidP="00F42E58">
      <w:pPr>
        <w:pStyle w:val="Heading2"/>
      </w:pPr>
      <w:r>
        <w:t>Gap Analysis</w:t>
      </w:r>
    </w:p>
    <w:p w14:paraId="2ADCA775" w14:textId="6D7F245B" w:rsidR="00034FC9" w:rsidRDefault="00C16795" w:rsidP="00034FC9">
      <w:pPr>
        <w:pStyle w:val="BodyText"/>
      </w:pPr>
      <w:r>
        <w:fldChar w:fldCharType="begin"/>
      </w:r>
      <w:r>
        <w:instrText xml:space="preserve"> REF _Ref224563657 \n \h </w:instrText>
      </w:r>
      <w:r>
        <w:fldChar w:fldCharType="separate"/>
      </w:r>
      <w:r>
        <w:t>Table 1</w:t>
      </w:r>
      <w:r>
        <w:fldChar w:fldCharType="end"/>
      </w:r>
      <w:r>
        <w:t xml:space="preserve"> </w:t>
      </w:r>
      <w:r w:rsidR="00F42E58" w:rsidRPr="00F42E58">
        <w:t>presents the gap analysis. Existing documents that partially or fully address each aspect are identified, together with the gaps or needs and suggested responsible bodies.</w:t>
      </w:r>
    </w:p>
    <w:p w14:paraId="739676C0" w14:textId="7CDF42EB" w:rsidR="00F42E58" w:rsidRDefault="00F42E58" w:rsidP="00F42E58">
      <w:pPr>
        <w:pStyle w:val="Tablecaption"/>
        <w:suppressAutoHyphens/>
      </w:pPr>
      <w:bookmarkStart w:id="1" w:name="_Ref224563657"/>
      <w:r w:rsidRPr="00F42E58">
        <w:t>eLoran standardisation gap analysis</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05"/>
        <w:gridCol w:w="3110"/>
        <w:gridCol w:w="2862"/>
        <w:gridCol w:w="1951"/>
      </w:tblGrid>
      <w:tr w:rsidR="00F42E58" w:rsidRPr="00F42E58" w14:paraId="59A06ED7" w14:textId="77777777" w:rsidTr="00F42E58">
        <w:trPr>
          <w:tblHeader/>
        </w:trPr>
        <w:tc>
          <w:tcPr>
            <w:tcW w:w="0" w:type="auto"/>
            <w:tcMar>
              <w:top w:w="90" w:type="dxa"/>
              <w:left w:w="195" w:type="dxa"/>
              <w:bottom w:w="90" w:type="dxa"/>
              <w:right w:w="195" w:type="dxa"/>
            </w:tcMar>
            <w:vAlign w:val="center"/>
            <w:hideMark/>
          </w:tcPr>
          <w:p w14:paraId="19564078" w14:textId="77777777" w:rsidR="00F42E58" w:rsidRPr="00F42E58" w:rsidRDefault="00F42E58" w:rsidP="00F42E58">
            <w:pPr>
              <w:pStyle w:val="BodyText"/>
              <w:jc w:val="left"/>
              <w:rPr>
                <w:b/>
                <w:bCs/>
              </w:rPr>
            </w:pPr>
            <w:r w:rsidRPr="00F42E58">
              <w:rPr>
                <w:b/>
                <w:bCs/>
              </w:rPr>
              <w:t>Aspect</w:t>
            </w:r>
          </w:p>
        </w:tc>
        <w:tc>
          <w:tcPr>
            <w:tcW w:w="0" w:type="auto"/>
            <w:tcMar>
              <w:top w:w="90" w:type="dxa"/>
              <w:left w:w="195" w:type="dxa"/>
              <w:bottom w:w="90" w:type="dxa"/>
              <w:right w:w="195" w:type="dxa"/>
            </w:tcMar>
            <w:vAlign w:val="center"/>
            <w:hideMark/>
          </w:tcPr>
          <w:p w14:paraId="1CF3EC13" w14:textId="77777777" w:rsidR="00F42E58" w:rsidRPr="00F42E58" w:rsidRDefault="00F42E58" w:rsidP="00F42E58">
            <w:pPr>
              <w:pStyle w:val="BodyText"/>
              <w:jc w:val="left"/>
              <w:rPr>
                <w:b/>
                <w:bCs/>
              </w:rPr>
            </w:pPr>
            <w:r w:rsidRPr="00F42E58">
              <w:rPr>
                <w:b/>
                <w:bCs/>
              </w:rPr>
              <w:t>Existing Documents</w:t>
            </w:r>
          </w:p>
        </w:tc>
        <w:tc>
          <w:tcPr>
            <w:tcW w:w="0" w:type="auto"/>
            <w:tcMar>
              <w:top w:w="90" w:type="dxa"/>
              <w:left w:w="195" w:type="dxa"/>
              <w:bottom w:w="90" w:type="dxa"/>
              <w:right w:w="195" w:type="dxa"/>
            </w:tcMar>
            <w:vAlign w:val="center"/>
            <w:hideMark/>
          </w:tcPr>
          <w:p w14:paraId="54B45C62" w14:textId="77777777" w:rsidR="00F42E58" w:rsidRPr="00F42E58" w:rsidRDefault="00F42E58" w:rsidP="00F42E58">
            <w:pPr>
              <w:pStyle w:val="BodyText"/>
              <w:jc w:val="left"/>
              <w:rPr>
                <w:b/>
                <w:bCs/>
              </w:rPr>
            </w:pPr>
            <w:r w:rsidRPr="00F42E58">
              <w:rPr>
                <w:b/>
                <w:bCs/>
              </w:rPr>
              <w:t>Gaps / Status</w:t>
            </w:r>
          </w:p>
        </w:tc>
        <w:tc>
          <w:tcPr>
            <w:tcW w:w="0" w:type="auto"/>
            <w:tcMar>
              <w:top w:w="90" w:type="dxa"/>
              <w:left w:w="195" w:type="dxa"/>
              <w:bottom w:w="90" w:type="dxa"/>
              <w:right w:w="195" w:type="dxa"/>
            </w:tcMar>
            <w:vAlign w:val="center"/>
            <w:hideMark/>
          </w:tcPr>
          <w:p w14:paraId="26490062" w14:textId="77777777" w:rsidR="00F42E58" w:rsidRPr="00F42E58" w:rsidRDefault="00F42E58" w:rsidP="00F42E58">
            <w:pPr>
              <w:pStyle w:val="BodyText"/>
              <w:jc w:val="left"/>
              <w:rPr>
                <w:b/>
                <w:bCs/>
              </w:rPr>
            </w:pPr>
            <w:r w:rsidRPr="00F42E58">
              <w:rPr>
                <w:b/>
                <w:bCs/>
              </w:rPr>
              <w:t>Suggested Owner(s)</w:t>
            </w:r>
          </w:p>
        </w:tc>
      </w:tr>
      <w:tr w:rsidR="00F42E58" w:rsidRPr="00F42E58" w14:paraId="4E763A9D" w14:textId="77777777" w:rsidTr="00F42E58">
        <w:tc>
          <w:tcPr>
            <w:tcW w:w="0" w:type="auto"/>
            <w:tcMar>
              <w:top w:w="90" w:type="dxa"/>
              <w:left w:w="195" w:type="dxa"/>
              <w:bottom w:w="90" w:type="dxa"/>
              <w:right w:w="195" w:type="dxa"/>
            </w:tcMar>
            <w:vAlign w:val="center"/>
            <w:hideMark/>
          </w:tcPr>
          <w:p w14:paraId="7AC913A1" w14:textId="77777777" w:rsidR="00F42E58" w:rsidRPr="00F42E58" w:rsidRDefault="00F42E58" w:rsidP="00F42E58">
            <w:pPr>
              <w:pStyle w:val="BodyText"/>
              <w:jc w:val="left"/>
            </w:pPr>
            <w:r w:rsidRPr="00F42E58">
              <w:rPr>
                <w:b/>
                <w:bCs/>
              </w:rPr>
              <w:t>1. System Specification</w:t>
            </w:r>
          </w:p>
        </w:tc>
        <w:tc>
          <w:tcPr>
            <w:tcW w:w="0" w:type="auto"/>
            <w:tcMar>
              <w:top w:w="90" w:type="dxa"/>
              <w:left w:w="195" w:type="dxa"/>
              <w:bottom w:w="90" w:type="dxa"/>
              <w:right w:w="195" w:type="dxa"/>
            </w:tcMar>
            <w:vAlign w:val="center"/>
            <w:hideMark/>
          </w:tcPr>
          <w:p w14:paraId="0F030C6A" w14:textId="5FB84C66" w:rsidR="00F42E58" w:rsidRPr="00F42E58" w:rsidRDefault="00F42E58" w:rsidP="00F42E58">
            <w:pPr>
              <w:pStyle w:val="BodyText"/>
              <w:jc w:val="left"/>
            </w:pPr>
            <w:r w:rsidRPr="00F42E58">
              <w:t>• ILA (2007) eLoran Definition Document v1.0</w:t>
            </w:r>
            <w:r w:rsidR="002576C7">
              <w:t xml:space="preserve"> </w:t>
            </w:r>
            <w:r w:rsidR="002576C7">
              <w:fldChar w:fldCharType="begin"/>
            </w:r>
            <w:r w:rsidR="002576C7">
              <w:instrText xml:space="preserve"> ADDIN ZOTERO_ITEM CSL_CITATION {"citationID":"5EEe38Bp","properties":{"formattedCitation":"[1]","plainCitation":"[1]","noteIndex":0},"citationItems":[{"id":319,"uris":["http://zotero.org/users/2197752/items/G2Q8BE8V"],"itemData":{"id":319,"type":"book","note":"v. 0.1","publisher":"International Loran Association","title":"Enhanced Loran (eLoran) Definition Document","issued":{"date-parts":[["2007"]]}}}],"schema":"https://github.com/citation-style-language/schema/raw/master/csl-citation.json"} </w:instrText>
            </w:r>
            <w:r w:rsidR="002576C7">
              <w:fldChar w:fldCharType="separate"/>
            </w:r>
            <w:r w:rsidR="002576C7" w:rsidRPr="002576C7">
              <w:rPr>
                <w:rFonts w:ascii="Calibri" w:hAnsi="Calibri" w:cs="Calibri"/>
              </w:rPr>
              <w:t>[1]</w:t>
            </w:r>
            <w:r w:rsidR="002576C7">
              <w:fldChar w:fldCharType="end"/>
            </w:r>
            <w:r w:rsidRPr="00F42E58">
              <w:br/>
              <w:t>• LORIPP/LORAPP Specification of the eLoran System (preliminary, unofficial)</w:t>
            </w:r>
            <w:r w:rsidR="002576C7">
              <w:t xml:space="preserve"> </w:t>
            </w:r>
            <w:r w:rsidR="002576C7">
              <w:fldChar w:fldCharType="begin"/>
            </w:r>
            <w:r w:rsidR="002576C7">
              <w:instrText xml:space="preserve"> ADDIN ZOTERO_ITEM CSL_CITATION {"citationID":"3J6zGeXT","properties":{"formattedCitation":"[2]","plainCitation":"[2]","noteIndex":0},"citationItems":[{"id":304,"uris":["http://zotero.org/users/2197752/items/7IRC8VVT"],"itemData":{"id":304,"type":"document","note":"RTCM Paper 196-2008-SC127-036","title":"LORIPP/LORAPP Draft Specification of the eLoran System, Rev. 3.0","issued":{"date-parts":[["2008",9]]}}}],"schema":"https://github.com/citation-style-language/schema/raw/master/csl-citation.json"} </w:instrText>
            </w:r>
            <w:r w:rsidR="002576C7">
              <w:fldChar w:fldCharType="separate"/>
            </w:r>
            <w:r w:rsidR="002576C7" w:rsidRPr="002576C7">
              <w:rPr>
                <w:rFonts w:ascii="Calibri" w:hAnsi="Calibri" w:cs="Calibri"/>
              </w:rPr>
              <w:t>[2]</w:t>
            </w:r>
            <w:r w:rsidR="002576C7">
              <w:fldChar w:fldCharType="end"/>
            </w:r>
          </w:p>
        </w:tc>
        <w:tc>
          <w:tcPr>
            <w:tcW w:w="0" w:type="auto"/>
            <w:tcMar>
              <w:top w:w="90" w:type="dxa"/>
              <w:left w:w="195" w:type="dxa"/>
              <w:bottom w:w="90" w:type="dxa"/>
              <w:right w:w="195" w:type="dxa"/>
            </w:tcMar>
            <w:vAlign w:val="center"/>
            <w:hideMark/>
          </w:tcPr>
          <w:p w14:paraId="02FFFAFB" w14:textId="77777777" w:rsidR="00F42E58" w:rsidRPr="00F42E58" w:rsidRDefault="00F42E58" w:rsidP="00F42E58">
            <w:pPr>
              <w:pStyle w:val="BodyText"/>
              <w:jc w:val="left"/>
            </w:pPr>
            <w:r w:rsidRPr="00F42E58">
              <w:t>• Definition Document is 19 years old; predates UK IOC, Korean deployment and SAE9990</w:t>
            </w:r>
            <w:r w:rsidRPr="00F42E58">
              <w:br/>
              <w:t>• ILA dissolved - no international custodian</w:t>
            </w:r>
            <w:r w:rsidRPr="00F42E58">
              <w:br/>
              <w:t>• Geodetic reference not stated as a normative requirement</w:t>
            </w:r>
            <w:r w:rsidRPr="00F42E58">
              <w:br/>
              <w:t xml:space="preserve">• No change control procedure for managed </w:t>
            </w:r>
            <w:r w:rsidRPr="00F42E58">
              <w:lastRenderedPageBreak/>
              <w:t>evolution of the specification</w:t>
            </w:r>
            <w:r w:rsidRPr="00F42E58">
              <w:br/>
              <w:t>• New top-level versioned document required as the normative anchor for the full specification suite</w:t>
            </w:r>
          </w:p>
        </w:tc>
        <w:tc>
          <w:tcPr>
            <w:tcW w:w="0" w:type="auto"/>
            <w:tcMar>
              <w:top w:w="90" w:type="dxa"/>
              <w:left w:w="195" w:type="dxa"/>
              <w:bottom w:w="90" w:type="dxa"/>
              <w:right w:w="195" w:type="dxa"/>
            </w:tcMar>
            <w:vAlign w:val="center"/>
            <w:hideMark/>
          </w:tcPr>
          <w:p w14:paraId="314C12B3" w14:textId="77777777" w:rsidR="00F42E58" w:rsidRPr="00F42E58" w:rsidRDefault="00F42E58" w:rsidP="00F42E58">
            <w:pPr>
              <w:pStyle w:val="BodyText"/>
              <w:jc w:val="left"/>
            </w:pPr>
            <w:r w:rsidRPr="00F42E58">
              <w:lastRenderedPageBreak/>
              <w:t>IALA (initial draft),</w:t>
            </w:r>
            <w:r w:rsidRPr="00F42E58">
              <w:br/>
              <w:t>International WG (adoption and extension)</w:t>
            </w:r>
          </w:p>
        </w:tc>
      </w:tr>
      <w:tr w:rsidR="00F42E58" w:rsidRPr="00F42E58" w14:paraId="10D72023" w14:textId="77777777" w:rsidTr="00F42E58">
        <w:tc>
          <w:tcPr>
            <w:tcW w:w="0" w:type="auto"/>
            <w:tcMar>
              <w:top w:w="90" w:type="dxa"/>
              <w:left w:w="195" w:type="dxa"/>
              <w:bottom w:w="90" w:type="dxa"/>
              <w:right w:w="195" w:type="dxa"/>
            </w:tcMar>
            <w:vAlign w:val="center"/>
            <w:hideMark/>
          </w:tcPr>
          <w:p w14:paraId="28B384DC" w14:textId="77777777" w:rsidR="00F42E58" w:rsidRPr="00F42E58" w:rsidRDefault="00F42E58" w:rsidP="00F42E58">
            <w:pPr>
              <w:pStyle w:val="BodyText"/>
              <w:jc w:val="left"/>
            </w:pPr>
            <w:r w:rsidRPr="00F42E58">
              <w:rPr>
                <w:b/>
                <w:bCs/>
              </w:rPr>
              <w:t>2. Service Definitions</w:t>
            </w:r>
          </w:p>
        </w:tc>
        <w:tc>
          <w:tcPr>
            <w:tcW w:w="0" w:type="auto"/>
            <w:tcMar>
              <w:top w:w="90" w:type="dxa"/>
              <w:left w:w="195" w:type="dxa"/>
              <w:bottom w:w="90" w:type="dxa"/>
              <w:right w:w="195" w:type="dxa"/>
            </w:tcMar>
            <w:vAlign w:val="center"/>
            <w:hideMark/>
          </w:tcPr>
          <w:p w14:paraId="09FCAE03" w14:textId="268DBC3D" w:rsidR="00F42E58" w:rsidRPr="00F42E58" w:rsidRDefault="00F42E58" w:rsidP="00F42E58">
            <w:pPr>
              <w:pStyle w:val="BodyText"/>
              <w:jc w:val="left"/>
            </w:pPr>
            <w:r w:rsidRPr="00F42E58">
              <w:t>• IMO A.1046(27): WWRNS requirements (under revision)</w:t>
            </w:r>
            <w:r w:rsidR="002576C7">
              <w:t xml:space="preserve"> </w:t>
            </w:r>
            <w:r w:rsidR="002576C7">
              <w:fldChar w:fldCharType="begin"/>
            </w:r>
            <w:r w:rsidR="00A84954">
              <w:instrText xml:space="preserve"> ADDIN ZOTERO_ITEM CSL_CITATION {"citationID":"5wGILt6Y","properties":{"formattedCitation":"[3]","plainCitation":"[3]","noteIndex":0},"citationItems":[{"id":55,"uris":["http://zotero.org/users/2197752/items/IA45RXIP"],"itemData":{"id":55,"type":"report","genre":"Resolution","number":"A.1046(27)","title":"Worldwide Radionavigation System","author":[{"literal":"International Maritime Organization"}],"issued":{"date-parts":[["2011",12]]}}}],"schema":"https://github.com/citation-style-language/schema/raw/master/csl-citation.json"} </w:instrText>
            </w:r>
            <w:r w:rsidR="002576C7">
              <w:fldChar w:fldCharType="separate"/>
            </w:r>
            <w:r w:rsidR="00A84954" w:rsidRPr="00A84954">
              <w:rPr>
                <w:rFonts w:ascii="Calibri" w:hAnsi="Calibri" w:cs="Calibri"/>
              </w:rPr>
              <w:t>[3]</w:t>
            </w:r>
            <w:r w:rsidR="002576C7">
              <w:fldChar w:fldCharType="end"/>
            </w:r>
            <w:r w:rsidRPr="00F42E58">
              <w:br/>
              <w:t>• LORIPP/LORAPP System Specification: Tables 1-1 to 1-3 (aviation, maritime, timing requirements)</w:t>
            </w:r>
            <w:r w:rsidRPr="00F42E58">
              <w:br/>
              <w:t>• IALA R1011 Ed.1.1 (2017): eLoran service performance and monitoring</w:t>
            </w:r>
            <w:r w:rsidR="002576C7">
              <w:t xml:space="preserve"> </w:t>
            </w:r>
            <w:r w:rsidR="002576C7">
              <w:fldChar w:fldCharType="begin"/>
            </w:r>
            <w:r w:rsidR="002576C7">
              <w:instrText xml:space="preserve"> ADDIN ZOTERO_ITEM CSL_CITATION {"citationID":"OL0YuseE","properties":{"formattedCitation":"[4]","plainCitation":"[4]","noteIndex":0},"citationItems":[{"id":3650,"uris":["http://zotero.org/users/2197752/items/3MVT9VXU"],"itemData":{"id":3650,"type":"report","genre":"Recommendation","number":"R1011 Edition 1.1","title":"The Performance and Monitoring of eLORAN Services in the Frequency Band 90-110 kHz","author":[{"literal":"International Association of Marine Aids to Navigation and Lighthouse Authorities (IALA)"}],"issued":{"date-parts":[["2017",6]]}}}],"schema":"https://github.com/citation-style-language/schema/raw/master/csl-citation.json"} </w:instrText>
            </w:r>
            <w:r w:rsidR="002576C7">
              <w:fldChar w:fldCharType="separate"/>
            </w:r>
            <w:r w:rsidR="002576C7" w:rsidRPr="002576C7">
              <w:rPr>
                <w:rFonts w:ascii="Calibri" w:hAnsi="Calibri" w:cs="Calibri"/>
              </w:rPr>
              <w:t>[4]</w:t>
            </w:r>
            <w:r w:rsidR="002576C7">
              <w:fldChar w:fldCharType="end"/>
            </w:r>
            <w:r w:rsidRPr="00F42E58">
              <w:br/>
              <w:t>• IALA G1125 Ed.1.1 (2017): technical approach to maritime eLoran service</w:t>
            </w:r>
            <w:r w:rsidR="002576C7">
              <w:t xml:space="preserve"> </w:t>
            </w:r>
            <w:r w:rsidR="002576C7">
              <w:fldChar w:fldCharType="begin"/>
            </w:r>
            <w:r w:rsidR="00701C2B">
              <w:instrText xml:space="preserve"> ADDIN ZOTERO_ITEM CSL_CITATION {"citationID":"DbGjjoTe","properties":{"formattedCitation":"[5]","plainCitation":"[5]","noteIndex":0},"citationItems":[{"id":3655,"uris":["http://zotero.org/users/2197752/items/CSWHXCAI"],"itemData":{"id":3655,"type":"report","genre":"Guideline","number":"G1125 Edition 1.1","title":"Technical Approach to Establishing a Maritime eLoran Service","author":[{"literal":"International Association of Marine Aids to Navigation and Lighthouse Authorities (IALA)"}],"issued":{"date-parts":[["2017",6]]}}}],"schema":"https://github.com/citation-style-language/schema/raw/master/csl-citation.json"} </w:instrText>
            </w:r>
            <w:r w:rsidR="002576C7">
              <w:fldChar w:fldCharType="separate"/>
            </w:r>
            <w:r w:rsidR="00701C2B" w:rsidRPr="00701C2B">
              <w:rPr>
                <w:rFonts w:ascii="Calibri" w:hAnsi="Calibri" w:cs="Calibri"/>
              </w:rPr>
              <w:t>[5]</w:t>
            </w:r>
            <w:r w:rsidR="002576C7">
              <w:fldChar w:fldCharType="end"/>
            </w:r>
          </w:p>
        </w:tc>
        <w:tc>
          <w:tcPr>
            <w:tcW w:w="0" w:type="auto"/>
            <w:tcMar>
              <w:top w:w="90" w:type="dxa"/>
              <w:left w:w="195" w:type="dxa"/>
              <w:bottom w:w="90" w:type="dxa"/>
              <w:right w:w="195" w:type="dxa"/>
            </w:tcMar>
            <w:vAlign w:val="center"/>
            <w:hideMark/>
          </w:tcPr>
          <w:p w14:paraId="3DAC6482" w14:textId="77777777" w:rsidR="00F42E58" w:rsidRPr="00F42E58" w:rsidRDefault="00F42E58" w:rsidP="00F42E58">
            <w:pPr>
              <w:pStyle w:val="BodyText"/>
              <w:jc w:val="left"/>
            </w:pPr>
            <w:r w:rsidRPr="00F42E58">
              <w:t>• R1011 and G1125 predate Korean deployment - revision overdue</w:t>
            </w:r>
            <w:r w:rsidRPr="00F42E58">
              <w:br/>
              <w:t>• No service definition for timing/synchronisation</w:t>
            </w:r>
            <w:r w:rsidRPr="00F42E58">
              <w:br/>
              <w:t>• No service definition for aviation</w:t>
            </w:r>
            <w:r w:rsidRPr="00F42E58">
              <w:br/>
              <w:t>• System elements required per service not defined</w:t>
            </w:r>
            <w:r w:rsidRPr="00F42E58">
              <w:br/>
              <w:t>• Timing interoperability between national systems (e.g. UTC offset or inter-system offset broadcast, analogous to GNSS GGTO) not addressed in any existing document</w:t>
            </w:r>
          </w:p>
        </w:tc>
        <w:tc>
          <w:tcPr>
            <w:tcW w:w="0" w:type="auto"/>
            <w:tcMar>
              <w:top w:w="90" w:type="dxa"/>
              <w:left w:w="195" w:type="dxa"/>
              <w:bottom w:w="90" w:type="dxa"/>
              <w:right w:w="195" w:type="dxa"/>
            </w:tcMar>
            <w:vAlign w:val="center"/>
            <w:hideMark/>
          </w:tcPr>
          <w:p w14:paraId="1998AAA4" w14:textId="77777777" w:rsidR="00F42E58" w:rsidRPr="00F42E58" w:rsidRDefault="00F42E58" w:rsidP="00F42E58">
            <w:pPr>
              <w:pStyle w:val="BodyText"/>
              <w:jc w:val="left"/>
            </w:pPr>
            <w:r w:rsidRPr="00F42E58">
              <w:t>IALA (maritime service - R1011 and G1125 revision),</w:t>
            </w:r>
            <w:r w:rsidRPr="00F42E58">
              <w:br/>
              <w:t>IMO NCSR (A.1046 revision),</w:t>
            </w:r>
            <w:r w:rsidRPr="00F42E58">
              <w:br/>
              <w:t>ITU-R / BIPM (timing service definition),</w:t>
            </w:r>
            <w:r w:rsidRPr="00F42E58">
              <w:br/>
              <w:t>ICAO (aviation service definition),</w:t>
            </w:r>
            <w:r w:rsidRPr="00F42E58">
              <w:br/>
              <w:t>International WG (coordinating input to all)</w:t>
            </w:r>
          </w:p>
        </w:tc>
      </w:tr>
      <w:tr w:rsidR="00F42E58" w:rsidRPr="00F42E58" w14:paraId="2FA21E27" w14:textId="77777777" w:rsidTr="00F42E58">
        <w:tc>
          <w:tcPr>
            <w:tcW w:w="0" w:type="auto"/>
            <w:tcMar>
              <w:top w:w="90" w:type="dxa"/>
              <w:left w:w="195" w:type="dxa"/>
              <w:bottom w:w="90" w:type="dxa"/>
              <w:right w:w="195" w:type="dxa"/>
            </w:tcMar>
            <w:vAlign w:val="center"/>
            <w:hideMark/>
          </w:tcPr>
          <w:p w14:paraId="27F887ED" w14:textId="77777777" w:rsidR="00F42E58" w:rsidRPr="00F42E58" w:rsidRDefault="00F42E58" w:rsidP="00F42E58">
            <w:pPr>
              <w:pStyle w:val="BodyText"/>
              <w:jc w:val="left"/>
            </w:pPr>
            <w:r w:rsidRPr="00F42E58">
              <w:rPr>
                <w:b/>
                <w:bCs/>
              </w:rPr>
              <w:t>3. Service Declarations</w:t>
            </w:r>
          </w:p>
        </w:tc>
        <w:tc>
          <w:tcPr>
            <w:tcW w:w="0" w:type="auto"/>
            <w:tcMar>
              <w:top w:w="90" w:type="dxa"/>
              <w:left w:w="195" w:type="dxa"/>
              <w:bottom w:w="90" w:type="dxa"/>
              <w:right w:w="195" w:type="dxa"/>
            </w:tcMar>
            <w:vAlign w:val="center"/>
            <w:hideMark/>
          </w:tcPr>
          <w:p w14:paraId="04836532" w14:textId="77777777" w:rsidR="00F42E58" w:rsidRPr="00F42E58" w:rsidRDefault="00F42E58" w:rsidP="00F42E58">
            <w:pPr>
              <w:pStyle w:val="BodyText"/>
              <w:jc w:val="left"/>
            </w:pPr>
            <w:r w:rsidRPr="00F42E58">
              <w:t>• No existing document</w:t>
            </w:r>
          </w:p>
        </w:tc>
        <w:tc>
          <w:tcPr>
            <w:tcW w:w="0" w:type="auto"/>
            <w:tcMar>
              <w:top w:w="90" w:type="dxa"/>
              <w:left w:w="195" w:type="dxa"/>
              <w:bottom w:w="90" w:type="dxa"/>
              <w:right w:w="195" w:type="dxa"/>
            </w:tcMar>
            <w:vAlign w:val="center"/>
            <w:hideMark/>
          </w:tcPr>
          <w:p w14:paraId="3FCDD753" w14:textId="056AF8FD" w:rsidR="00F42E58" w:rsidRPr="00F42E58" w:rsidRDefault="00F42E58" w:rsidP="00F42E58">
            <w:pPr>
              <w:pStyle w:val="BodyText"/>
              <w:jc w:val="left"/>
            </w:pPr>
            <w:r w:rsidRPr="00F42E58">
              <w:t xml:space="preserve">• No mechanism exists for service providers to formally declare the specification version they implement, the services they offer, their coverage area, their committed performance targets, and their monitoring and reporting </w:t>
            </w:r>
            <w:r>
              <w:t>commitments</w:t>
            </w:r>
            <w:r w:rsidRPr="00F42E58">
              <w:br/>
              <w:t>• Without such declarations, there is no basis for interoperability assurance or regulatory oversight across national systems</w:t>
            </w:r>
          </w:p>
        </w:tc>
        <w:tc>
          <w:tcPr>
            <w:tcW w:w="0" w:type="auto"/>
            <w:tcMar>
              <w:top w:w="90" w:type="dxa"/>
              <w:left w:w="195" w:type="dxa"/>
              <w:bottom w:w="90" w:type="dxa"/>
              <w:right w:w="195" w:type="dxa"/>
            </w:tcMar>
            <w:vAlign w:val="center"/>
            <w:hideMark/>
          </w:tcPr>
          <w:p w14:paraId="56CA72C7" w14:textId="77777777" w:rsidR="00F42E58" w:rsidRPr="00F42E58" w:rsidRDefault="00F42E58" w:rsidP="00F42E58">
            <w:pPr>
              <w:pStyle w:val="BodyText"/>
              <w:jc w:val="left"/>
            </w:pPr>
            <w:r w:rsidRPr="00F42E58">
              <w:t>IALA (develop template and publication process),</w:t>
            </w:r>
            <w:r w:rsidRPr="00F42E58">
              <w:br/>
              <w:t>Individual operators (complete and maintain)</w:t>
            </w:r>
          </w:p>
        </w:tc>
      </w:tr>
      <w:tr w:rsidR="00F42E58" w:rsidRPr="00F42E58" w14:paraId="6E856178" w14:textId="77777777" w:rsidTr="00F42E58">
        <w:tc>
          <w:tcPr>
            <w:tcW w:w="0" w:type="auto"/>
            <w:tcMar>
              <w:top w:w="90" w:type="dxa"/>
              <w:left w:w="195" w:type="dxa"/>
              <w:bottom w:w="90" w:type="dxa"/>
              <w:right w:w="195" w:type="dxa"/>
            </w:tcMar>
            <w:vAlign w:val="center"/>
            <w:hideMark/>
          </w:tcPr>
          <w:p w14:paraId="796B7A2F" w14:textId="77777777" w:rsidR="00F42E58" w:rsidRPr="00F42E58" w:rsidRDefault="00F42E58" w:rsidP="00F42E58">
            <w:pPr>
              <w:pStyle w:val="BodyText"/>
              <w:jc w:val="left"/>
            </w:pPr>
            <w:r w:rsidRPr="00F42E58">
              <w:rPr>
                <w:b/>
                <w:bCs/>
              </w:rPr>
              <w:t xml:space="preserve">4. Transmitted Signal </w:t>
            </w:r>
            <w:r w:rsidRPr="00F42E58">
              <w:rPr>
                <w:b/>
                <w:bCs/>
              </w:rPr>
              <w:lastRenderedPageBreak/>
              <w:t>Specification – Core Signal</w:t>
            </w:r>
          </w:p>
        </w:tc>
        <w:tc>
          <w:tcPr>
            <w:tcW w:w="0" w:type="auto"/>
            <w:tcMar>
              <w:top w:w="90" w:type="dxa"/>
              <w:left w:w="195" w:type="dxa"/>
              <w:bottom w:w="90" w:type="dxa"/>
              <w:right w:w="195" w:type="dxa"/>
            </w:tcMar>
            <w:vAlign w:val="center"/>
            <w:hideMark/>
          </w:tcPr>
          <w:p w14:paraId="2B3B49DF" w14:textId="16D1E998" w:rsidR="00F42E58" w:rsidRPr="00F42E58" w:rsidRDefault="00F42E58" w:rsidP="00F42E58">
            <w:pPr>
              <w:pStyle w:val="BodyText"/>
              <w:jc w:val="left"/>
            </w:pPr>
            <w:r w:rsidRPr="00F42E58">
              <w:lastRenderedPageBreak/>
              <w:t>• LORIPP/LORAPP System Specification (signal spec sections) - including legacy phase codes</w:t>
            </w:r>
            <w:r w:rsidRPr="00F42E58">
              <w:br/>
              <w:t xml:space="preserve">• SAE9990 (2018): </w:t>
            </w:r>
            <w:r w:rsidRPr="00F42E58">
              <w:lastRenderedPageBreak/>
              <w:t xml:space="preserve">Transmitted eLoran Signal Standard </w:t>
            </w:r>
            <w:r w:rsidR="00701C2B">
              <w:fldChar w:fldCharType="begin"/>
            </w:r>
            <w:r w:rsidR="00701C2B">
              <w:instrText xml:space="preserve"> ADDIN ZOTERO_ITEM CSL_CITATION {"citationID":"C4cOfyj6","properties":{"formattedCitation":"[6]","plainCitation":"[6]","noteIndex":0},"citationItems":[{"id":2922,"uris":["http://zotero.org/users/2197752/items/Y2DSXUWW"],"itemData":{"id":2922,"type":"report","language":"en","note":"DOI: 10.4271/SAE9990","publisher":"SAE International","source":"DOI.org (Crossref)","title":"Transmitted Enhanced Loran (eLoran) Signal Standard","URL":"https://www.sae.org/content/sae9990","accessed":{"date-parts":[["2023",11,17]]},"issued":{"date-parts":[["2018",9]]}}}],"schema":"https://github.com/citation-style-language/schema/raw/master/csl-citation.json"} </w:instrText>
            </w:r>
            <w:r w:rsidR="00701C2B">
              <w:fldChar w:fldCharType="separate"/>
            </w:r>
            <w:r w:rsidR="00701C2B" w:rsidRPr="00701C2B">
              <w:rPr>
                <w:rFonts w:ascii="Calibri" w:hAnsi="Calibri" w:cs="Calibri"/>
              </w:rPr>
              <w:t>[6]</w:t>
            </w:r>
            <w:r w:rsidR="00701C2B">
              <w:fldChar w:fldCharType="end"/>
            </w:r>
            <w:r w:rsidR="00701C2B">
              <w:t xml:space="preserve"> </w:t>
            </w:r>
            <w:r w:rsidRPr="00F42E58">
              <w:t>- evolved from the USCG specification of transmitted Loran-C signal</w:t>
            </w:r>
            <w:r w:rsidR="00701C2B">
              <w:t xml:space="preserve"> </w:t>
            </w:r>
            <w:r w:rsidR="00701C2B">
              <w:fldChar w:fldCharType="begin"/>
            </w:r>
            <w:r w:rsidR="00701C2B">
              <w:instrText xml:space="preserve"> ADDIN ZOTERO_ITEM CSL_CITATION {"citationID":"D229L669","properties":{"formattedCitation":"[7]","plainCitation":"[7]","noteIndex":0},"citationItems":[{"id":315,"uris":["http://zotero.org/users/2197752/items/MX4SI2WC"],"itemData":{"id":315,"type":"book","note":"COMDTINST M16562.4A","publisher":"United States Coast Guard","title":"Specification of the Transmitted LORAN-C Signal","issued":{"date-parts":[["1994"]]}}}],"schema":"https://github.com/citation-style-language/schema/raw/master/csl-citation.json"} </w:instrText>
            </w:r>
            <w:r w:rsidR="00701C2B">
              <w:fldChar w:fldCharType="separate"/>
            </w:r>
            <w:r w:rsidR="00701C2B" w:rsidRPr="00701C2B">
              <w:rPr>
                <w:rFonts w:ascii="Calibri" w:hAnsi="Calibri" w:cs="Calibri"/>
              </w:rPr>
              <w:t>[7]</w:t>
            </w:r>
            <w:r w:rsidR="00701C2B">
              <w:fldChar w:fldCharType="end"/>
            </w:r>
            <w:r w:rsidRPr="00F42E58">
              <w:br/>
              <w:t>• ITU-R M.589-3 (protection criteria)</w:t>
            </w:r>
            <w:r w:rsidR="00701C2B">
              <w:t xml:space="preserve"> </w:t>
            </w:r>
            <w:r w:rsidR="00701C2B">
              <w:fldChar w:fldCharType="begin"/>
            </w:r>
            <w:r w:rsidR="00701C2B">
              <w:instrText xml:space="preserve"> ADDIN ZOTERO_ITEM CSL_CITATION {"citationID":"xgnapQpa","properties":{"formattedCitation":"[8]","plainCitation":"[8]","noteIndex":0},"citationItems":[{"id":329,"uris":["http://zotero.org/users/2197752/items/WTGBUUFS"],"itemData":{"id":329,"type":"report","genre":"Recommendation","number":"ITU-R M.589-3","title":"Technical Characteristics of Methods of Data Transmission and Interference Protection for Radionavigation Services in the Frequency Bands Between 70 and 130 KHz","author":[{"literal":"International Telecommunication Union"}],"issued":{"date-parts":[["2001",8]]}}}],"schema":"https://github.com/citation-style-language/schema/raw/master/csl-citation.json"} </w:instrText>
            </w:r>
            <w:r w:rsidR="00701C2B">
              <w:fldChar w:fldCharType="separate"/>
            </w:r>
            <w:r w:rsidR="00701C2B" w:rsidRPr="00701C2B">
              <w:rPr>
                <w:rFonts w:ascii="Calibri" w:hAnsi="Calibri" w:cs="Calibri"/>
              </w:rPr>
              <w:t>[8]</w:t>
            </w:r>
            <w:r w:rsidR="00701C2B">
              <w:fldChar w:fldCharType="end"/>
            </w:r>
          </w:p>
        </w:tc>
        <w:tc>
          <w:tcPr>
            <w:tcW w:w="0" w:type="auto"/>
            <w:tcMar>
              <w:top w:w="90" w:type="dxa"/>
              <w:left w:w="195" w:type="dxa"/>
              <w:bottom w:w="90" w:type="dxa"/>
              <w:right w:w="195" w:type="dxa"/>
            </w:tcMar>
            <w:vAlign w:val="center"/>
            <w:hideMark/>
          </w:tcPr>
          <w:p w14:paraId="1C8DBFF6" w14:textId="77777777" w:rsidR="00F42E58" w:rsidRPr="00F42E58" w:rsidRDefault="00F42E58" w:rsidP="00F42E58">
            <w:pPr>
              <w:pStyle w:val="BodyText"/>
              <w:jc w:val="left"/>
            </w:pPr>
            <w:r w:rsidRPr="00F42E58">
              <w:lastRenderedPageBreak/>
              <w:t>• SAE9990 published by US aerospace/automotive body - no international maritime standing</w:t>
            </w:r>
            <w:r w:rsidRPr="00F42E58">
              <w:br/>
              <w:t xml:space="preserve">• SAE9990 introduces new </w:t>
            </w:r>
            <w:r w:rsidRPr="00F42E58">
              <w:lastRenderedPageBreak/>
              <w:t>phase codes not evaluated for impact on cross-rate interference and skywave suppression</w:t>
            </w:r>
            <w:r w:rsidRPr="00F42E58">
              <w:br/>
              <w:t>• Impact of eliminating Master/Secondary designators on existing networks not fully assessed</w:t>
            </w:r>
            <w:r w:rsidRPr="00F42E58">
              <w:br/>
              <w:t>• Impact of single-rating all stations not fully assessed</w:t>
            </w:r>
            <w:r w:rsidRPr="00F42E58">
              <w:br/>
              <w:t>• No internationally endorsed process for controlled evolution of the signal standard</w:t>
            </w:r>
          </w:p>
        </w:tc>
        <w:tc>
          <w:tcPr>
            <w:tcW w:w="0" w:type="auto"/>
            <w:tcMar>
              <w:top w:w="90" w:type="dxa"/>
              <w:left w:w="195" w:type="dxa"/>
              <w:bottom w:w="90" w:type="dxa"/>
              <w:right w:w="195" w:type="dxa"/>
            </w:tcMar>
            <w:vAlign w:val="center"/>
            <w:hideMark/>
          </w:tcPr>
          <w:p w14:paraId="050A12F1" w14:textId="77777777" w:rsidR="00F42E58" w:rsidRPr="00F42E58" w:rsidRDefault="00F42E58" w:rsidP="00F42E58">
            <w:pPr>
              <w:pStyle w:val="BodyText"/>
              <w:jc w:val="left"/>
            </w:pPr>
            <w:r w:rsidRPr="00F42E58">
              <w:lastRenderedPageBreak/>
              <w:t xml:space="preserve">IALA (lead - normative maritime signal standard drawing on </w:t>
            </w:r>
            <w:r w:rsidRPr="00F42E58">
              <w:lastRenderedPageBreak/>
              <w:t>SAE9990; evaluation of phase code transition and other potential changes),</w:t>
            </w:r>
            <w:r w:rsidRPr="00F42E58">
              <w:br/>
              <w:t>SAE (maintain SAE9990),</w:t>
            </w:r>
            <w:r w:rsidRPr="00F42E58">
              <w:br/>
              <w:t>ITU-R (M.589-3 revision; confirm protection criteria),</w:t>
            </w:r>
            <w:r w:rsidRPr="00F42E58">
              <w:br/>
              <w:t>International WG (coordinating input to all)</w:t>
            </w:r>
          </w:p>
        </w:tc>
      </w:tr>
      <w:tr w:rsidR="00F42E58" w:rsidRPr="00F42E58" w14:paraId="15C6D871" w14:textId="77777777" w:rsidTr="00F42E58">
        <w:tc>
          <w:tcPr>
            <w:tcW w:w="0" w:type="auto"/>
            <w:tcMar>
              <w:top w:w="90" w:type="dxa"/>
              <w:left w:w="195" w:type="dxa"/>
              <w:bottom w:w="90" w:type="dxa"/>
              <w:right w:w="195" w:type="dxa"/>
            </w:tcMar>
            <w:vAlign w:val="center"/>
            <w:hideMark/>
          </w:tcPr>
          <w:p w14:paraId="0DF92219" w14:textId="77777777" w:rsidR="00F42E58" w:rsidRPr="00F42E58" w:rsidRDefault="00F42E58" w:rsidP="00F42E58">
            <w:pPr>
              <w:pStyle w:val="BodyText"/>
              <w:jc w:val="left"/>
            </w:pPr>
            <w:r w:rsidRPr="00F42E58">
              <w:rPr>
                <w:b/>
                <w:bCs/>
              </w:rPr>
              <w:lastRenderedPageBreak/>
              <w:t>5. Transmitted Signal Specification – Loran Data Channel</w:t>
            </w:r>
          </w:p>
        </w:tc>
        <w:tc>
          <w:tcPr>
            <w:tcW w:w="0" w:type="auto"/>
            <w:tcMar>
              <w:top w:w="90" w:type="dxa"/>
              <w:left w:w="195" w:type="dxa"/>
              <w:bottom w:w="90" w:type="dxa"/>
              <w:right w:w="195" w:type="dxa"/>
            </w:tcMar>
            <w:vAlign w:val="center"/>
            <w:hideMark/>
          </w:tcPr>
          <w:p w14:paraId="299DC2F8" w14:textId="6B7EAAB3" w:rsidR="00F42E58" w:rsidRPr="00F42E58" w:rsidRDefault="00F42E58" w:rsidP="00F42E58">
            <w:pPr>
              <w:pStyle w:val="BodyText"/>
              <w:jc w:val="left"/>
            </w:pPr>
            <w:r w:rsidRPr="00F42E58">
              <w:t xml:space="preserve">• SAE9990/1 (2018): </w:t>
            </w:r>
            <w:proofErr w:type="spellStart"/>
            <w:r w:rsidRPr="00F42E58">
              <w:t>Eurofix</w:t>
            </w:r>
            <w:proofErr w:type="spellEnd"/>
            <w:r w:rsidRPr="00F42E58">
              <w:t xml:space="preserve"> LDC</w:t>
            </w:r>
            <w:r w:rsidR="00701C2B">
              <w:t xml:space="preserve"> </w:t>
            </w:r>
            <w:r w:rsidR="00701C2B">
              <w:fldChar w:fldCharType="begin"/>
            </w:r>
            <w:r w:rsidR="00701C2B">
              <w:instrText xml:space="preserve"> ADDIN ZOTERO_ITEM CSL_CITATION {"citationID":"hdTyXuEH","properties":{"formattedCitation":"[9]","plainCitation":"[9]","noteIndex":0},"citationItems":[{"id":2925,"uris":["http://zotero.org/users/2197752/items/ESCU3UUJ"],"itemData":{"id":2925,"type":"report","language":"en","note":"DOI: 10.4271/SAE9990/1","publisher":"SAE International","source":"DOI.org (Crossref)","title":"Transmitted Enhanced Loran (eLoran) Signal Standard for Tri-State Pulse Position Modulation","URL":"https://www.sae.org/content/sae9990/1","accessed":{"date-parts":[["2023",11,17]]},"issued":{"date-parts":[["2018",9]]}}}],"schema":"https://github.com/citation-style-language/schema/raw/master/csl-citation.json"} </w:instrText>
            </w:r>
            <w:r w:rsidR="00701C2B">
              <w:fldChar w:fldCharType="separate"/>
            </w:r>
            <w:r w:rsidR="00701C2B" w:rsidRPr="00701C2B">
              <w:rPr>
                <w:rFonts w:ascii="Calibri" w:hAnsi="Calibri" w:cs="Calibri"/>
              </w:rPr>
              <w:t>[9]</w:t>
            </w:r>
            <w:r w:rsidR="00701C2B">
              <w:fldChar w:fldCharType="end"/>
            </w:r>
            <w:r w:rsidRPr="00F42E58">
              <w:br/>
              <w:t>• SAE9990/2 (2018): 9th Pulse LDC</w:t>
            </w:r>
            <w:r w:rsidR="00701C2B">
              <w:t xml:space="preserve"> </w:t>
            </w:r>
            <w:r w:rsidR="00701C2B">
              <w:fldChar w:fldCharType="begin"/>
            </w:r>
            <w:r w:rsidR="00701C2B">
              <w:instrText xml:space="preserve"> ADDIN ZOTERO_ITEM CSL_CITATION {"citationID":"cRTmO04V","properties":{"formattedCitation":"[10]","plainCitation":"[10]","noteIndex":0},"citationItems":[{"id":2923,"uris":["http://zotero.org/users/2197752/items/J5JZ5MPB"],"itemData":{"id":2923,"type":"report","language":"en","note":"DOI: 10.4271/SAE9990/2","publisher":"SAE International","source":"DOI.org (Crossref)","title":"Transmitted Enhanced Loran (eLoran) Signal Standard for 9th Pulse Modulation","URL":"https://www.sae.org/content/sae9990/2","accessed":{"date-parts":[["2023",11,17]]},"issued":{"date-parts":[["2018",9]]}}}],"schema":"https://github.com/citation-style-language/schema/raw/master/csl-citation.json"} </w:instrText>
            </w:r>
            <w:r w:rsidR="00701C2B">
              <w:fldChar w:fldCharType="separate"/>
            </w:r>
            <w:r w:rsidR="00701C2B" w:rsidRPr="00701C2B">
              <w:rPr>
                <w:rFonts w:ascii="Calibri" w:hAnsi="Calibri" w:cs="Calibri"/>
              </w:rPr>
              <w:t>[10]</w:t>
            </w:r>
            <w:r w:rsidR="00701C2B">
              <w:fldChar w:fldCharType="end"/>
            </w:r>
            <w:r w:rsidRPr="00F42E58">
              <w:br/>
              <w:t xml:space="preserve">• RTCM 12700.0 Receiver Performance Standards Annex B (9th Pulse &amp; </w:t>
            </w:r>
            <w:proofErr w:type="spellStart"/>
            <w:r w:rsidRPr="00F42E58">
              <w:t>Eurofix</w:t>
            </w:r>
            <w:proofErr w:type="spellEnd"/>
            <w:r w:rsidRPr="00F42E58">
              <w:t>)</w:t>
            </w:r>
            <w:r w:rsidR="00701C2B">
              <w:t xml:space="preserve"> </w:t>
            </w:r>
            <w:r w:rsidR="00701C2B">
              <w:fldChar w:fldCharType="begin"/>
            </w:r>
            <w:r w:rsidR="00701C2B">
              <w:instrText xml:space="preserve"> ADDIN ZOTERO_ITEM CSL_CITATION {"citationID":"2To9Te1J","properties":{"formattedCitation":"[11]","plainCitation":"[11]","noteIndex":0},"citationItems":[{"id":3666,"uris":["http://zotero.org/users/2197752/items/6ZEZCV22"],"itemData":{"id":3666,"type":"report","number":"RTCM 12700.0","title":"Minimum Performance Standards for Marine eLoran Receiving Equipment","author":[{"family":"RTCM SC-127","given":""}],"issued":{"date-parts":[["2016"]]}}}],"schema":"https://github.com/citation-style-language/schema/raw/master/csl-citation.json"} </w:instrText>
            </w:r>
            <w:r w:rsidR="00701C2B">
              <w:fldChar w:fldCharType="separate"/>
            </w:r>
            <w:r w:rsidR="00701C2B" w:rsidRPr="00701C2B">
              <w:rPr>
                <w:rFonts w:ascii="Calibri" w:hAnsi="Calibri" w:cs="Calibri"/>
              </w:rPr>
              <w:t>[11]</w:t>
            </w:r>
            <w:r w:rsidR="00701C2B">
              <w:fldChar w:fldCharType="end"/>
            </w:r>
            <w:r w:rsidRPr="00F42E58">
              <w:br/>
              <w:t>• LORIPP/LORAPP System Specification Appendix A (message payloads)</w:t>
            </w:r>
            <w:r w:rsidRPr="00F42E58">
              <w:br/>
              <w:t>• ITU-R M.589-3 (</w:t>
            </w:r>
            <w:proofErr w:type="spellStart"/>
            <w:r w:rsidRPr="00F42E58">
              <w:t>Eurofix</w:t>
            </w:r>
            <w:proofErr w:type="spellEnd"/>
            <w:r w:rsidRPr="00F42E58">
              <w:t xml:space="preserve"> only)</w:t>
            </w:r>
          </w:p>
        </w:tc>
        <w:tc>
          <w:tcPr>
            <w:tcW w:w="0" w:type="auto"/>
            <w:tcMar>
              <w:top w:w="90" w:type="dxa"/>
              <w:left w:w="195" w:type="dxa"/>
              <w:bottom w:w="90" w:type="dxa"/>
              <w:right w:w="195" w:type="dxa"/>
            </w:tcMar>
            <w:vAlign w:val="center"/>
            <w:hideMark/>
          </w:tcPr>
          <w:p w14:paraId="244D6C2D" w14:textId="77777777" w:rsidR="00F42E58" w:rsidRPr="00F42E58" w:rsidRDefault="00F42E58" w:rsidP="00F42E58">
            <w:pPr>
              <w:pStyle w:val="BodyText"/>
              <w:jc w:val="left"/>
            </w:pPr>
            <w:r w:rsidRPr="00F42E58">
              <w:t xml:space="preserve">• ITU-R M.589-3 references </w:t>
            </w:r>
            <w:proofErr w:type="spellStart"/>
            <w:r w:rsidRPr="00F42E58">
              <w:t>Eurofix</w:t>
            </w:r>
            <w:proofErr w:type="spellEnd"/>
            <w:r w:rsidRPr="00F42E58">
              <w:t xml:space="preserve"> only - does not recognise 9th-pulse modulation</w:t>
            </w:r>
            <w:r w:rsidRPr="00F42E58">
              <w:br/>
              <w:t>• Need for an internationally agreed message set covering all services</w:t>
            </w:r>
            <w:r w:rsidRPr="00F42E58">
              <w:br/>
              <w:t>• Evolution of LDC currently uncoordinated - risk of fragmentation across national systems</w:t>
            </w:r>
          </w:p>
        </w:tc>
        <w:tc>
          <w:tcPr>
            <w:tcW w:w="0" w:type="auto"/>
            <w:tcMar>
              <w:top w:w="90" w:type="dxa"/>
              <w:left w:w="195" w:type="dxa"/>
              <w:bottom w:w="90" w:type="dxa"/>
              <w:right w:w="195" w:type="dxa"/>
            </w:tcMar>
            <w:vAlign w:val="center"/>
            <w:hideMark/>
          </w:tcPr>
          <w:p w14:paraId="493BCA25" w14:textId="77777777" w:rsidR="00F42E58" w:rsidRPr="00F42E58" w:rsidRDefault="00F42E58" w:rsidP="00F42E58">
            <w:pPr>
              <w:pStyle w:val="BodyText"/>
              <w:jc w:val="left"/>
            </w:pPr>
            <w:r w:rsidRPr="00F42E58">
              <w:t>IALA (lead - normative maritime LDC standard drawing on SAE9990/1, /2),</w:t>
            </w:r>
            <w:r w:rsidRPr="00F42E58">
              <w:br/>
              <w:t>SAE (maintain SAE9990/1, /2),</w:t>
            </w:r>
            <w:r w:rsidRPr="00F42E58">
              <w:br/>
              <w:t>ITU-R (M.589-3 revision; add 9th Pulse),</w:t>
            </w:r>
            <w:r w:rsidRPr="00F42E58">
              <w:br/>
              <w:t>International WG (coordinating input to all)</w:t>
            </w:r>
          </w:p>
        </w:tc>
      </w:tr>
      <w:tr w:rsidR="00F42E58" w:rsidRPr="00F42E58" w14:paraId="7F280C1A" w14:textId="77777777" w:rsidTr="00F42E58">
        <w:tc>
          <w:tcPr>
            <w:tcW w:w="0" w:type="auto"/>
            <w:tcMar>
              <w:top w:w="90" w:type="dxa"/>
              <w:left w:w="195" w:type="dxa"/>
              <w:bottom w:w="90" w:type="dxa"/>
              <w:right w:w="195" w:type="dxa"/>
            </w:tcMar>
            <w:vAlign w:val="center"/>
            <w:hideMark/>
          </w:tcPr>
          <w:p w14:paraId="086A2937" w14:textId="77777777" w:rsidR="00F42E58" w:rsidRPr="00F42E58" w:rsidRDefault="00F42E58" w:rsidP="00F42E58">
            <w:pPr>
              <w:pStyle w:val="BodyText"/>
              <w:jc w:val="left"/>
            </w:pPr>
            <w:r w:rsidRPr="00F42E58">
              <w:rPr>
                <w:b/>
                <w:bCs/>
              </w:rPr>
              <w:t>6. Transmission Network Parameter Management</w:t>
            </w:r>
          </w:p>
        </w:tc>
        <w:tc>
          <w:tcPr>
            <w:tcW w:w="0" w:type="auto"/>
            <w:tcMar>
              <w:top w:w="90" w:type="dxa"/>
              <w:left w:w="195" w:type="dxa"/>
              <w:bottom w:w="90" w:type="dxa"/>
              <w:right w:w="195" w:type="dxa"/>
            </w:tcMar>
            <w:vAlign w:val="center"/>
            <w:hideMark/>
          </w:tcPr>
          <w:p w14:paraId="6BBBE55D" w14:textId="3E0EF3BD" w:rsidR="00EE2745" w:rsidRPr="00F42E58" w:rsidRDefault="00F42E58" w:rsidP="00F42E58">
            <w:pPr>
              <w:pStyle w:val="BodyText"/>
              <w:jc w:val="left"/>
            </w:pPr>
            <w:r w:rsidRPr="00F42E58">
              <w:t xml:space="preserve">• IALA S-246 (eLoran Station Almanac </w:t>
            </w:r>
            <w:r w:rsidR="00216420">
              <w:t>–</w:t>
            </w:r>
            <w:r w:rsidRPr="00F42E58">
              <w:t xml:space="preserve"> under development)</w:t>
            </w:r>
            <w:r w:rsidR="00701C2B">
              <w:t xml:space="preserve"> </w:t>
            </w:r>
            <w:r w:rsidR="00701C2B">
              <w:fldChar w:fldCharType="begin"/>
            </w:r>
            <w:r w:rsidR="00701C2B">
              <w:instrText xml:space="preserve"> ADDIN ZOTERO_ITEM CSL_CITATION {"citationID":"85RLnwvK","properties":{"formattedCitation":"[12]","plainCitation":"[12]","noteIndex":0},"citationItems":[{"id":3660,"uris":["http://zotero.org/users/2197752/items/U2Z6H2RI"],"itemData":{"id":3660,"type":"report","abstract":"S-246 eLoran station almanac The working document of eLoran Station Almanac Product Specification is available to download link.","genre":"Product Specification","language":"en-US","number":"S-246","title":"eLoran Station Almanac","URL":"https://www.iala.int/technical/data-modelling/iala-s-200-development-status/s-246/","author":[{"literal":"International Association of Marine Aids to Navigation and Lighthouse Authorities (IALA)"}],"accessed":{"date-parts":[["2025",11,7]]}}}],"schema":"https://github.com/citation-style-language/schema/raw/master/csl-citation.json"} </w:instrText>
            </w:r>
            <w:r w:rsidR="00701C2B">
              <w:fldChar w:fldCharType="separate"/>
            </w:r>
            <w:r w:rsidR="00701C2B" w:rsidRPr="00701C2B">
              <w:rPr>
                <w:rFonts w:ascii="Calibri" w:hAnsi="Calibri" w:cs="Calibri"/>
              </w:rPr>
              <w:t>[12]</w:t>
            </w:r>
            <w:r w:rsidR="00701C2B">
              <w:fldChar w:fldCharType="end"/>
            </w:r>
            <w:r w:rsidRPr="00F42E58">
              <w:br/>
              <w:t>• SAE9990 (notes GRI/ED selection is outside scope)</w:t>
            </w:r>
            <w:r w:rsidRPr="00F42E58">
              <w:br/>
              <w:t>• No dedicated coordination document exists</w:t>
            </w:r>
            <w:r w:rsidR="00216420">
              <w:br/>
            </w:r>
            <w:r w:rsidR="00216420" w:rsidRPr="00216420">
              <w:t xml:space="preserve">• IALA </w:t>
            </w:r>
            <w:r w:rsidR="00277285">
              <w:t>task</w:t>
            </w:r>
            <w:r w:rsidR="00216420">
              <w:t xml:space="preserve"> </w:t>
            </w:r>
            <w:r w:rsidR="00216420" w:rsidRPr="00216420">
              <w:t xml:space="preserve">ENG-3.2.3: Develop </w:t>
            </w:r>
            <w:r w:rsidR="00216420">
              <w:t>a</w:t>
            </w:r>
            <w:r w:rsidR="00216420" w:rsidRPr="00216420">
              <w:t xml:space="preserve"> Recommendation</w:t>
            </w:r>
            <w:r w:rsidR="000A2277">
              <w:t>/Guideline</w:t>
            </w:r>
            <w:r w:rsidR="00216420" w:rsidRPr="00216420">
              <w:t xml:space="preserve"> for the Coordination </w:t>
            </w:r>
            <w:r w:rsidR="00216420">
              <w:t>of</w:t>
            </w:r>
            <w:r w:rsidR="00216420" w:rsidRPr="00216420">
              <w:t xml:space="preserve"> GRIs</w:t>
            </w:r>
            <w:r w:rsidR="00216420">
              <w:t xml:space="preserve"> – </w:t>
            </w:r>
            <w:r w:rsidR="00216420" w:rsidRPr="00216420">
              <w:t>scheduled, not yet started</w:t>
            </w:r>
          </w:p>
        </w:tc>
        <w:tc>
          <w:tcPr>
            <w:tcW w:w="0" w:type="auto"/>
            <w:tcMar>
              <w:top w:w="90" w:type="dxa"/>
              <w:left w:w="195" w:type="dxa"/>
              <w:bottom w:w="90" w:type="dxa"/>
              <w:right w:w="195" w:type="dxa"/>
            </w:tcMar>
            <w:vAlign w:val="center"/>
            <w:hideMark/>
          </w:tcPr>
          <w:p w14:paraId="225B1E71" w14:textId="77777777" w:rsidR="00F42E58" w:rsidRPr="00F42E58" w:rsidRDefault="00F42E58" w:rsidP="00F42E58">
            <w:pPr>
              <w:pStyle w:val="BodyText"/>
              <w:jc w:val="left"/>
            </w:pPr>
            <w:r w:rsidRPr="00F42E58">
              <w:t>• No registry of assigned GRIs, emission delays, station positions or radiated power</w:t>
            </w:r>
            <w:r w:rsidRPr="00F42E58">
              <w:br/>
              <w:t>• No international body currently manages GRI and emission delay allocation for new deployments</w:t>
            </w:r>
            <w:r w:rsidRPr="00F42E58">
              <w:br/>
              <w:t>• No officially endorsed process for assessing cross-rate interference from new GRI assignments</w:t>
            </w:r>
            <w:r w:rsidRPr="00F42E58">
              <w:br/>
              <w:t>• GRI reassignment to optimise global networks under discussion but no coordination mechanism exists</w:t>
            </w:r>
            <w:r w:rsidRPr="00F42E58">
              <w:br/>
            </w:r>
            <w:r w:rsidRPr="00F42E58">
              <w:lastRenderedPageBreak/>
              <w:t>• IALA precedent exists for analogous DGPS beacon coordination - input paper submitted to ENG</w:t>
            </w:r>
          </w:p>
        </w:tc>
        <w:tc>
          <w:tcPr>
            <w:tcW w:w="0" w:type="auto"/>
            <w:tcMar>
              <w:top w:w="90" w:type="dxa"/>
              <w:left w:w="195" w:type="dxa"/>
              <w:bottom w:w="90" w:type="dxa"/>
              <w:right w:w="195" w:type="dxa"/>
            </w:tcMar>
            <w:vAlign w:val="center"/>
            <w:hideMark/>
          </w:tcPr>
          <w:p w14:paraId="1CABA00E" w14:textId="209EADE3" w:rsidR="00F42E58" w:rsidRPr="00F42E58" w:rsidRDefault="00F42E58" w:rsidP="00F42E58">
            <w:pPr>
              <w:pStyle w:val="BodyText"/>
              <w:jc w:val="left"/>
            </w:pPr>
            <w:r w:rsidRPr="00F42E58">
              <w:lastRenderedPageBreak/>
              <w:t>IALA (coordination function</w:t>
            </w:r>
            <w:r w:rsidR="000A2277">
              <w:t xml:space="preserve"> – build on </w:t>
            </w:r>
            <w:r w:rsidR="00277285">
              <w:t>task</w:t>
            </w:r>
            <w:r w:rsidR="000A2277">
              <w:t xml:space="preserve"> ENG-3.2.3</w:t>
            </w:r>
            <w:r w:rsidRPr="00F42E58">
              <w:t>)</w:t>
            </w:r>
            <w:r w:rsidRPr="00F42E58">
              <w:br/>
              <w:t>International WG (technical inputs)</w:t>
            </w:r>
          </w:p>
        </w:tc>
      </w:tr>
      <w:tr w:rsidR="00F42E58" w:rsidRPr="00F42E58" w14:paraId="54640E21" w14:textId="77777777" w:rsidTr="00F42E58">
        <w:tc>
          <w:tcPr>
            <w:tcW w:w="0" w:type="auto"/>
            <w:tcMar>
              <w:top w:w="90" w:type="dxa"/>
              <w:left w:w="195" w:type="dxa"/>
              <w:bottom w:w="90" w:type="dxa"/>
              <w:right w:w="195" w:type="dxa"/>
            </w:tcMar>
            <w:vAlign w:val="center"/>
            <w:hideMark/>
          </w:tcPr>
          <w:p w14:paraId="3E654B8A" w14:textId="77777777" w:rsidR="00F42E58" w:rsidRPr="00F42E58" w:rsidRDefault="00F42E58" w:rsidP="00F42E58">
            <w:pPr>
              <w:pStyle w:val="BodyText"/>
              <w:jc w:val="left"/>
            </w:pPr>
            <w:r w:rsidRPr="00F42E58">
              <w:rPr>
                <w:b/>
                <w:bCs/>
              </w:rPr>
              <w:t>7. ASF and Correction Data Methodology</w:t>
            </w:r>
          </w:p>
        </w:tc>
        <w:tc>
          <w:tcPr>
            <w:tcW w:w="0" w:type="auto"/>
            <w:tcMar>
              <w:top w:w="90" w:type="dxa"/>
              <w:left w:w="195" w:type="dxa"/>
              <w:bottom w:w="90" w:type="dxa"/>
              <w:right w:w="195" w:type="dxa"/>
            </w:tcMar>
            <w:vAlign w:val="center"/>
            <w:hideMark/>
          </w:tcPr>
          <w:p w14:paraId="4F0FBDFB" w14:textId="77777777" w:rsidR="00F42E58" w:rsidRPr="00F42E58" w:rsidRDefault="00F42E58" w:rsidP="00F42E58">
            <w:pPr>
              <w:pStyle w:val="BodyText"/>
              <w:jc w:val="left"/>
            </w:pPr>
            <w:r w:rsidRPr="00F42E58">
              <w:t>• IALA G1125 (some ASF guidance)</w:t>
            </w:r>
            <w:r w:rsidRPr="00F42E58">
              <w:br/>
              <w:t>• RTCM 12700.0 Annex D (ASF file format and handling)</w:t>
            </w:r>
          </w:p>
        </w:tc>
        <w:tc>
          <w:tcPr>
            <w:tcW w:w="0" w:type="auto"/>
            <w:tcMar>
              <w:top w:w="90" w:type="dxa"/>
              <w:left w:w="195" w:type="dxa"/>
              <w:bottom w:w="90" w:type="dxa"/>
              <w:right w:w="195" w:type="dxa"/>
            </w:tcMar>
            <w:vAlign w:val="center"/>
            <w:hideMark/>
          </w:tcPr>
          <w:p w14:paraId="29F81FA6" w14:textId="4C6ED201" w:rsidR="00F42E58" w:rsidRPr="00F42E58" w:rsidRDefault="00F42E58" w:rsidP="00F42E58">
            <w:pPr>
              <w:pStyle w:val="BodyText"/>
              <w:jc w:val="left"/>
            </w:pPr>
            <w:r w:rsidRPr="00F42E58">
              <w:t>• No standard for ASF survey methodology or uncertainty characterisation</w:t>
            </w:r>
            <w:r w:rsidRPr="00F42E58">
              <w:br/>
              <w:t>• Wide-area ASF models (ROK AI approaches) have no standardisation pathway</w:t>
            </w:r>
            <w:r w:rsidRPr="00F42E58">
              <w:br/>
              <w:t>• No internationally agreed methodology for generating d</w:t>
            </w:r>
            <w:r w:rsidR="0023154E">
              <w:t xml:space="preserve">ifferential </w:t>
            </w:r>
            <w:r w:rsidRPr="00F42E58">
              <w:t>Loran</w:t>
            </w:r>
            <w:r w:rsidR="00C33DF4">
              <w:t xml:space="preserve"> (</w:t>
            </w:r>
            <w:proofErr w:type="spellStart"/>
            <w:r w:rsidR="00C33DF4">
              <w:t>dLoran</w:t>
            </w:r>
            <w:proofErr w:type="spellEnd"/>
            <w:r w:rsidR="00C33DF4">
              <w:t>)</w:t>
            </w:r>
            <w:r w:rsidRPr="00F42E58">
              <w:t xml:space="preserve"> corrections</w:t>
            </w:r>
            <w:r w:rsidRPr="00F42E58">
              <w:br/>
              <w:t>• Performance requirements for ASF corrections (accuracy, spatial and temporal coverage, update rate) are service-specific and should be specified in the relevant Service Definitions</w:t>
            </w:r>
          </w:p>
        </w:tc>
        <w:tc>
          <w:tcPr>
            <w:tcW w:w="0" w:type="auto"/>
            <w:tcMar>
              <w:top w:w="90" w:type="dxa"/>
              <w:left w:w="195" w:type="dxa"/>
              <w:bottom w:w="90" w:type="dxa"/>
              <w:right w:w="195" w:type="dxa"/>
            </w:tcMar>
            <w:vAlign w:val="center"/>
            <w:hideMark/>
          </w:tcPr>
          <w:p w14:paraId="2EE2F880" w14:textId="77777777" w:rsidR="00F42E58" w:rsidRPr="00F42E58" w:rsidRDefault="00F42E58" w:rsidP="00F42E58">
            <w:pPr>
              <w:pStyle w:val="BodyText"/>
              <w:jc w:val="left"/>
            </w:pPr>
            <w:r w:rsidRPr="00F42E58">
              <w:t>IALA or International WG (technical methodology guideline)</w:t>
            </w:r>
          </w:p>
        </w:tc>
      </w:tr>
      <w:tr w:rsidR="00F42E58" w:rsidRPr="00F42E58" w14:paraId="5EDE4748" w14:textId="77777777" w:rsidTr="00F42E58">
        <w:tc>
          <w:tcPr>
            <w:tcW w:w="0" w:type="auto"/>
            <w:tcMar>
              <w:top w:w="90" w:type="dxa"/>
              <w:left w:w="195" w:type="dxa"/>
              <w:bottom w:w="90" w:type="dxa"/>
              <w:right w:w="195" w:type="dxa"/>
            </w:tcMar>
            <w:vAlign w:val="center"/>
            <w:hideMark/>
          </w:tcPr>
          <w:p w14:paraId="1D7EFAB5" w14:textId="77777777" w:rsidR="00F42E58" w:rsidRPr="00F42E58" w:rsidRDefault="00F42E58" w:rsidP="00F42E58">
            <w:pPr>
              <w:pStyle w:val="BodyText"/>
              <w:jc w:val="left"/>
            </w:pPr>
            <w:r w:rsidRPr="00F42E58">
              <w:rPr>
                <w:b/>
                <w:bCs/>
              </w:rPr>
              <w:t>8. System Information Publication</w:t>
            </w:r>
          </w:p>
        </w:tc>
        <w:tc>
          <w:tcPr>
            <w:tcW w:w="0" w:type="auto"/>
            <w:tcMar>
              <w:top w:w="90" w:type="dxa"/>
              <w:left w:w="195" w:type="dxa"/>
              <w:bottom w:w="90" w:type="dxa"/>
              <w:right w:w="195" w:type="dxa"/>
            </w:tcMar>
            <w:vAlign w:val="center"/>
            <w:hideMark/>
          </w:tcPr>
          <w:p w14:paraId="2B64A8C1" w14:textId="42B29BBB" w:rsidR="00F42E58" w:rsidRPr="00F42E58" w:rsidRDefault="00F42E58" w:rsidP="00F42E58">
            <w:pPr>
              <w:pStyle w:val="BodyText"/>
              <w:jc w:val="left"/>
            </w:pPr>
            <w:r w:rsidRPr="00F42E58">
              <w:t xml:space="preserve">• IALA S-245 (eLoran ASF Data </w:t>
            </w:r>
            <w:r w:rsidR="00216420">
              <w:t>–</w:t>
            </w:r>
            <w:r w:rsidRPr="00F42E58">
              <w:t xml:space="preserve"> under development</w:t>
            </w:r>
            <w:r w:rsidR="00F05094">
              <w:t xml:space="preserve">; </w:t>
            </w:r>
            <w:r w:rsidR="00277285">
              <w:t>task</w:t>
            </w:r>
            <w:r w:rsidR="00F05094">
              <w:t xml:space="preserve"> </w:t>
            </w:r>
            <w:r w:rsidR="00F05094" w:rsidRPr="00F05094">
              <w:t>ENG-7.1.1</w:t>
            </w:r>
            <w:r w:rsidRPr="00F42E58">
              <w:t>)</w:t>
            </w:r>
            <w:r w:rsidR="00701C2B">
              <w:t xml:space="preserve"> </w:t>
            </w:r>
            <w:r w:rsidR="00701C2B">
              <w:fldChar w:fldCharType="begin"/>
            </w:r>
            <w:r w:rsidR="00701C2B">
              <w:instrText xml:space="preserve"> ADDIN ZOTERO_ITEM CSL_CITATION {"citationID":"6Fian6as","properties":{"formattedCitation":"[13]","plainCitation":"[13]","noteIndex":0},"citationItems":[{"id":3657,"uris":["http://zotero.org/users/2197752/items/MBCUZWE8"],"itemData":{"id":3657,"type":"report","abstract":"S-245 eLoran ASF data eLoran product specification was divided into three items which are S-245 (eLoran ASF data), S-246 (eLoran transmitting station almanac) and S-247 (Differential Loran reference stations almanac). […]","genre":"Product Specification","language":"en-US","number":"S-245 Draft 0.0.1","title":"eLoran ASF data","URL":"https://www.iala.int/technical/data-modelling/iala-s-200-development-status/s-245/","author":[{"literal":"International Association of Marine Aids to Navigation and Lighthouse Authorities (IALA)"}],"accessed":{"date-parts":[["2025",11,7]]},"issued":{"date-parts":[["2019",9]]}}}],"schema":"https://github.com/citation-style-language/schema/raw/master/csl-citation.json"} </w:instrText>
            </w:r>
            <w:r w:rsidR="00701C2B">
              <w:fldChar w:fldCharType="separate"/>
            </w:r>
            <w:r w:rsidR="00701C2B" w:rsidRPr="00701C2B">
              <w:rPr>
                <w:rFonts w:ascii="Calibri" w:hAnsi="Calibri" w:cs="Calibri"/>
              </w:rPr>
              <w:t>[13]</w:t>
            </w:r>
            <w:r w:rsidR="00701C2B">
              <w:fldChar w:fldCharType="end"/>
            </w:r>
            <w:r w:rsidRPr="00F42E58">
              <w:br/>
              <w:t xml:space="preserve">• IALA S-246 (eLoran Station Almanac </w:t>
            </w:r>
            <w:r w:rsidR="00216420">
              <w:t>–</w:t>
            </w:r>
            <w:r w:rsidRPr="00F42E58">
              <w:t xml:space="preserve"> under development</w:t>
            </w:r>
            <w:r w:rsidR="00F05094">
              <w:t xml:space="preserve">; </w:t>
            </w:r>
            <w:r w:rsidR="00277285">
              <w:t>task</w:t>
            </w:r>
            <w:r w:rsidR="00F05094">
              <w:t xml:space="preserve"> </w:t>
            </w:r>
            <w:r w:rsidR="00F05094" w:rsidRPr="00F05094">
              <w:t>ENG-7.1.2</w:t>
            </w:r>
            <w:r w:rsidRPr="00F42E58">
              <w:t>)</w:t>
            </w:r>
            <w:r w:rsidRPr="00F42E58">
              <w:br/>
              <w:t>• IALA S-247 (</w:t>
            </w:r>
            <w:proofErr w:type="spellStart"/>
            <w:r w:rsidRPr="00F42E58">
              <w:t>dLoran</w:t>
            </w:r>
            <w:proofErr w:type="spellEnd"/>
            <w:r w:rsidRPr="00F42E58">
              <w:t xml:space="preserve"> Reference Station Almanac </w:t>
            </w:r>
            <w:r w:rsidR="00216420">
              <w:t>–</w:t>
            </w:r>
            <w:r w:rsidRPr="00F42E58">
              <w:t xml:space="preserve"> under development</w:t>
            </w:r>
            <w:r w:rsidR="00F05094">
              <w:t xml:space="preserve">; </w:t>
            </w:r>
            <w:r w:rsidR="00277285">
              <w:t>task</w:t>
            </w:r>
            <w:r w:rsidR="00F05094">
              <w:t xml:space="preserve"> </w:t>
            </w:r>
            <w:r w:rsidR="00F05094" w:rsidRPr="00F05094">
              <w:t>ENG-7.1.1</w:t>
            </w:r>
            <w:r w:rsidRPr="00F42E58">
              <w:t>)</w:t>
            </w:r>
            <w:r w:rsidR="00701C2B">
              <w:t xml:space="preserve"> </w:t>
            </w:r>
            <w:r w:rsidR="00701C2B">
              <w:fldChar w:fldCharType="begin"/>
            </w:r>
            <w:r w:rsidR="00701C2B">
              <w:instrText xml:space="preserve"> ADDIN ZOTERO_ITEM CSL_CITATION {"citationID":"5wO1xa4L","properties":{"formattedCitation":"[14]","plainCitation":"[14]","noteIndex":0},"citationItems":[{"id":3663,"uris":["http://zotero.org/users/2197752/items/PNR43CRZ"],"itemData":{"id":3663,"type":"report","abstract":"S-247 Differential eLoran reference station almanac The working document of Differential eLoran Reference Station Almanac Product Specification is available to download link.","genre":"Product Specification","language":"en-US","number":"S-247","title":"Differential eLoran Reference Station Almanac","URL":"https://www.iala.int/technical/data-modelling/iala-s-200-development-status/s-247/","author":[{"literal":"International Association of Marine Aids to Navigation and Lighthouse Authorities (IALA)"}],"accessed":{"date-parts":[["2025",11,7]]},"issued":{"date-parts":[["2021",9]]}}}],"schema":"https://github.com/citation-style-language/schema/raw/master/csl-citation.json"} </w:instrText>
            </w:r>
            <w:r w:rsidR="00701C2B">
              <w:fldChar w:fldCharType="separate"/>
            </w:r>
            <w:r w:rsidR="00701C2B" w:rsidRPr="00701C2B">
              <w:rPr>
                <w:rFonts w:ascii="Calibri" w:hAnsi="Calibri" w:cs="Calibri"/>
              </w:rPr>
              <w:t>[14]</w:t>
            </w:r>
            <w:r w:rsidR="00701C2B">
              <w:fldChar w:fldCharType="end"/>
            </w:r>
            <w:r w:rsidR="00F05094">
              <w:br/>
            </w:r>
            <w:r w:rsidR="00F05094" w:rsidRPr="00F05094">
              <w:t xml:space="preserve">• IALA </w:t>
            </w:r>
            <w:r w:rsidR="00277285">
              <w:t>task</w:t>
            </w:r>
            <w:r w:rsidR="00F05094">
              <w:t xml:space="preserve"> </w:t>
            </w:r>
            <w:r w:rsidR="00F05094" w:rsidRPr="00F05094">
              <w:t xml:space="preserve">ENG-7.1.1: S-200 PNT Product Specification </w:t>
            </w:r>
            <w:r w:rsidR="00F05094">
              <w:t>–</w:t>
            </w:r>
            <w:r w:rsidR="00F05094" w:rsidRPr="00F05094">
              <w:t xml:space="preserve"> on track, covers S-245, S-246, S-247 and PNT grid data</w:t>
            </w:r>
            <w:r w:rsidR="00F05094">
              <w:br/>
            </w:r>
            <w:r w:rsidR="00F05094" w:rsidRPr="00F05094">
              <w:t xml:space="preserve">• IALA </w:t>
            </w:r>
            <w:r w:rsidR="00277285">
              <w:t>task</w:t>
            </w:r>
            <w:r w:rsidR="00F05094">
              <w:t xml:space="preserve"> </w:t>
            </w:r>
            <w:r w:rsidR="00F05094" w:rsidRPr="00F05094">
              <w:t xml:space="preserve">ENG-7.1.3: S-200 PNT grid data product specification </w:t>
            </w:r>
            <w:r w:rsidR="00F05094">
              <w:t>–</w:t>
            </w:r>
            <w:r w:rsidR="00F05094" w:rsidRPr="00F05094">
              <w:t xml:space="preserve"> scheduled, not yet started</w:t>
            </w:r>
            <w:r w:rsidRPr="00F42E58">
              <w:br/>
              <w:t>• IALA G1125 (some guidance on service information publication)</w:t>
            </w:r>
          </w:p>
        </w:tc>
        <w:tc>
          <w:tcPr>
            <w:tcW w:w="0" w:type="auto"/>
            <w:tcMar>
              <w:top w:w="90" w:type="dxa"/>
              <w:left w:w="195" w:type="dxa"/>
              <w:bottom w:w="90" w:type="dxa"/>
              <w:right w:w="195" w:type="dxa"/>
            </w:tcMar>
            <w:vAlign w:val="center"/>
            <w:hideMark/>
          </w:tcPr>
          <w:p w14:paraId="4FAAB407" w14:textId="77777777" w:rsidR="00F42E58" w:rsidRPr="00F42E58" w:rsidRDefault="00F42E58" w:rsidP="00F42E58">
            <w:pPr>
              <w:pStyle w:val="BodyText"/>
              <w:jc w:val="left"/>
            </w:pPr>
            <w:r w:rsidRPr="00F42E58">
              <w:t>• No overarching framework defining what information must be published, by whom, in what format and on what schedule</w:t>
            </w:r>
            <w:r w:rsidRPr="00F42E58">
              <w:br/>
              <w:t>• S-245, S-246, S-247 not yet finalised; mandatory content and currency requirements not agreed; GRI, ED, UTC(k) identity fields missing</w:t>
            </w:r>
            <w:r w:rsidRPr="00F42E58">
              <w:br/>
              <w:t>• No requirements for operational status reporting (outages, signal anomalies, planned maintenance)</w:t>
            </w:r>
            <w:r w:rsidRPr="00F42E58">
              <w:br/>
              <w:t>• No standardised mechanism for notices to mariners or equivalent alerts for eLoran service changes</w:t>
            </w:r>
            <w:r w:rsidRPr="00F42E58">
              <w:br/>
            </w:r>
            <w:r w:rsidRPr="00F42E58">
              <w:lastRenderedPageBreak/>
              <w:t>• No receiver-side requirements for handling absent, stale or inconsistent published data</w:t>
            </w:r>
          </w:p>
        </w:tc>
        <w:tc>
          <w:tcPr>
            <w:tcW w:w="0" w:type="auto"/>
            <w:tcMar>
              <w:top w:w="90" w:type="dxa"/>
              <w:left w:w="195" w:type="dxa"/>
              <w:bottom w:w="90" w:type="dxa"/>
              <w:right w:w="195" w:type="dxa"/>
            </w:tcMar>
            <w:vAlign w:val="center"/>
            <w:hideMark/>
          </w:tcPr>
          <w:p w14:paraId="62C9480F" w14:textId="4471BCBC" w:rsidR="00F42E58" w:rsidRPr="00F42E58" w:rsidRDefault="00F42E58" w:rsidP="00F42E58">
            <w:pPr>
              <w:pStyle w:val="BodyText"/>
              <w:jc w:val="left"/>
            </w:pPr>
            <w:r w:rsidRPr="00F42E58">
              <w:lastRenderedPageBreak/>
              <w:t xml:space="preserve">IALA (overarching eLoran Information Services Framework </w:t>
            </w:r>
            <w:r w:rsidR="00F05094">
              <w:t xml:space="preserve">– </w:t>
            </w:r>
            <w:r w:rsidR="00F05094" w:rsidRPr="00F05094">
              <w:t>build on ENG-7.1.1, 7.1.2, 7.1.3</w:t>
            </w:r>
            <w:r w:rsidR="00B81A1E">
              <w:t>)</w:t>
            </w:r>
            <w:r w:rsidRPr="00F42E58">
              <w:t>,</w:t>
            </w:r>
            <w:r w:rsidRPr="00F42E58">
              <w:br/>
              <w:t>International WG (content requirements),</w:t>
            </w:r>
            <w:r w:rsidRPr="00F42E58">
              <w:br/>
              <w:t>RTCM SC-127 (receiver-side handling)</w:t>
            </w:r>
          </w:p>
        </w:tc>
      </w:tr>
      <w:tr w:rsidR="00F42E58" w:rsidRPr="00F42E58" w14:paraId="3351A707" w14:textId="77777777" w:rsidTr="00F42E58">
        <w:tc>
          <w:tcPr>
            <w:tcW w:w="0" w:type="auto"/>
            <w:tcMar>
              <w:top w:w="90" w:type="dxa"/>
              <w:left w:w="195" w:type="dxa"/>
              <w:bottom w:w="90" w:type="dxa"/>
              <w:right w:w="195" w:type="dxa"/>
            </w:tcMar>
            <w:vAlign w:val="center"/>
            <w:hideMark/>
          </w:tcPr>
          <w:p w14:paraId="10617B36" w14:textId="77777777" w:rsidR="00F42E58" w:rsidRPr="00F42E58" w:rsidRDefault="00F42E58" w:rsidP="00F42E58">
            <w:pPr>
              <w:pStyle w:val="BodyText"/>
              <w:jc w:val="left"/>
            </w:pPr>
            <w:r w:rsidRPr="00F42E58">
              <w:rPr>
                <w:b/>
                <w:bCs/>
              </w:rPr>
              <w:t>9. Receiver Performance Standards</w:t>
            </w:r>
          </w:p>
        </w:tc>
        <w:tc>
          <w:tcPr>
            <w:tcW w:w="0" w:type="auto"/>
            <w:tcMar>
              <w:top w:w="90" w:type="dxa"/>
              <w:left w:w="195" w:type="dxa"/>
              <w:bottom w:w="90" w:type="dxa"/>
              <w:right w:w="195" w:type="dxa"/>
            </w:tcMar>
            <w:vAlign w:val="center"/>
            <w:hideMark/>
          </w:tcPr>
          <w:p w14:paraId="06C0893B" w14:textId="25531F96" w:rsidR="00F42E58" w:rsidRPr="00F42E58" w:rsidRDefault="00F42E58" w:rsidP="00F42E58">
            <w:pPr>
              <w:pStyle w:val="BodyText"/>
              <w:jc w:val="left"/>
            </w:pPr>
            <w:r w:rsidRPr="00F42E58">
              <w:t xml:space="preserve">• RTCM 12700.0 (2017): </w:t>
            </w:r>
            <w:proofErr w:type="spellStart"/>
            <w:r w:rsidRPr="00F42E58">
              <w:t>Perfromance</w:t>
            </w:r>
            <w:proofErr w:type="spellEnd"/>
            <w:r w:rsidRPr="00F42E58">
              <w:t xml:space="preserve"> standards for maritime eLoran receivers</w:t>
            </w:r>
            <w:r w:rsidRPr="00F42E58">
              <w:br/>
              <w:t>• IMO A.818(19) (1995): Loran-C/Chayka performance standard (obsolete for eLoran)</w:t>
            </w:r>
            <w:r w:rsidR="003A5325">
              <w:t xml:space="preserve"> </w:t>
            </w:r>
            <w:r w:rsidR="003A5325">
              <w:fldChar w:fldCharType="begin"/>
            </w:r>
            <w:r w:rsidR="00A84954">
              <w:instrText xml:space="preserve"> ADDIN ZOTERO_ITEM CSL_CITATION {"citationID":"NjSpNMAB","properties":{"formattedCitation":"[15]","plainCitation":"[15]","noteIndex":0},"citationItems":[{"id":3629,"uris":["http://zotero.org/users/2197752/items/7GHCLT5U"],"itemData":{"id":3629,"type":"report","genre":"Resolution","number":"A.818(19)","title":"Performance Standards for Shipborne Loran-C and Chayka Receivers","author":[{"literal":"International Maritime Organization"}],"issued":{"date-parts":[["1995",12]]}}}],"schema":"https://github.com/citation-style-language/schema/raw/master/csl-citation.json"} </w:instrText>
            </w:r>
            <w:r w:rsidR="003A5325">
              <w:fldChar w:fldCharType="separate"/>
            </w:r>
            <w:r w:rsidR="003A5325" w:rsidRPr="003A5325">
              <w:rPr>
                <w:rFonts w:ascii="Calibri" w:hAnsi="Calibri" w:cs="Calibri"/>
              </w:rPr>
              <w:t>[15]</w:t>
            </w:r>
            <w:r w:rsidR="003A5325">
              <w:fldChar w:fldCharType="end"/>
            </w:r>
            <w:r w:rsidRPr="00F42E58">
              <w:br/>
              <w:t>• IEC 61075 (1991): Loran-C test standard (withdrawn)</w:t>
            </w:r>
            <w:r w:rsidR="003A5325">
              <w:t xml:space="preserve"> </w:t>
            </w:r>
            <w:r w:rsidR="003A5325">
              <w:fldChar w:fldCharType="begin"/>
            </w:r>
            <w:r w:rsidR="00A84954">
              <w:instrText xml:space="preserve"> ADDIN ZOTERO_ITEM CSL_CITATION {"citationID":"7YFHV2rb","properties":{"formattedCitation":"[16]","plainCitation":"[16]","noteIndex":0},"citationItems":[{"id":3639,"uris":["http://zotero.org/users/2197752/items/DAJ4ZSSS"],"itemData":{"id":3639,"type":"report","number":"IEC 61075:1993","title":"Loran-C Receivers for Ships — Minimum Performance Standards — Methods of Testing and Required Test Results","author":[{"literal":"International Electrotechnical Commission"}],"issued":{"date-parts":[["1993"]]}}}],"schema":"https://github.com/citation-style-language/schema/raw/master/csl-citation.json"} </w:instrText>
            </w:r>
            <w:r w:rsidR="003A5325">
              <w:fldChar w:fldCharType="separate"/>
            </w:r>
            <w:r w:rsidR="003A5325" w:rsidRPr="003A5325">
              <w:rPr>
                <w:rFonts w:ascii="Calibri" w:hAnsi="Calibri" w:cs="Calibri"/>
              </w:rPr>
              <w:t>[16]</w:t>
            </w:r>
            <w:r w:rsidR="003A5325">
              <w:fldChar w:fldCharType="end"/>
            </w:r>
            <w:r w:rsidRPr="00F42E58">
              <w:br/>
              <w:t>• IMO MSC.401(95): Multi-system Shipborne Radionavigation Receiver (MSR) standard</w:t>
            </w:r>
            <w:r w:rsidR="003A5325">
              <w:t xml:space="preserve"> </w:t>
            </w:r>
            <w:r w:rsidR="003A5325">
              <w:fldChar w:fldCharType="begin"/>
            </w:r>
            <w:r w:rsidR="00A84954">
              <w:instrText xml:space="preserve"> ADDIN ZOTERO_ITEM CSL_CITATION {"citationID":"cx2qHjjx","properties":{"formattedCitation":"[17]","plainCitation":"[17]","noteIndex":0},"citationItems":[{"id":466,"uris":["http://zotero.org/users/2197752/items/AH3M8A5R"],"itemData":{"id":466,"type":"report","genre":"Resolution","number":"MSC.401(95)","title":"Performance Standards for Multi-system Shipborne Radionavigation Receivers","author":[{"literal":"International Maritime Organization"}],"issued":{"date-parts":[["2015",6]]}}}],"schema":"https://github.com/citation-style-language/schema/raw/master/csl-citation.json"} </w:instrText>
            </w:r>
            <w:r w:rsidR="003A5325">
              <w:fldChar w:fldCharType="separate"/>
            </w:r>
            <w:r w:rsidR="003A5325" w:rsidRPr="003A5325">
              <w:rPr>
                <w:rFonts w:ascii="Calibri" w:hAnsi="Calibri" w:cs="Calibri"/>
              </w:rPr>
              <w:t>[17]</w:t>
            </w:r>
            <w:r w:rsidR="003A5325">
              <w:fldChar w:fldCharType="end"/>
            </w:r>
          </w:p>
        </w:tc>
        <w:tc>
          <w:tcPr>
            <w:tcW w:w="0" w:type="auto"/>
            <w:tcMar>
              <w:top w:w="90" w:type="dxa"/>
              <w:left w:w="195" w:type="dxa"/>
              <w:bottom w:w="90" w:type="dxa"/>
              <w:right w:w="195" w:type="dxa"/>
            </w:tcMar>
            <w:vAlign w:val="center"/>
            <w:hideMark/>
          </w:tcPr>
          <w:p w14:paraId="235D6245" w14:textId="77777777" w:rsidR="00F42E58" w:rsidRPr="00F42E58" w:rsidRDefault="00F42E58" w:rsidP="00F42E58">
            <w:pPr>
              <w:pStyle w:val="BodyText"/>
              <w:jc w:val="left"/>
            </w:pPr>
            <w:r w:rsidRPr="00F42E58">
              <w:t>• No IMO performance standard exists for eLoran</w:t>
            </w:r>
            <w:r w:rsidRPr="00F42E58">
              <w:br/>
              <w:t>• No IEC test standard for eLoran shipborne receivers or the MSR</w:t>
            </w:r>
            <w:r w:rsidRPr="00F42E58">
              <w:br/>
              <w:t>• RTCM 12700.0 is the best available technical basis but has no mandatory international standing</w:t>
            </w:r>
            <w:r w:rsidRPr="00F42E58">
              <w:br/>
              <w:t>• Strategic decision required: amend A.818(19), develop new IMO resolution, or pursue MSR (MSC.401) route</w:t>
            </w:r>
            <w:r w:rsidRPr="00F42E58">
              <w:br/>
              <w:t>• IEC Publicly Available Specification (PAS) mechanism may offer an accelerated development pathway</w:t>
            </w:r>
            <w:r w:rsidRPr="00F42E58">
              <w:br/>
              <w:t>• Standards for timing-only and airborne eLoran receivers not addressed</w:t>
            </w:r>
          </w:p>
        </w:tc>
        <w:tc>
          <w:tcPr>
            <w:tcW w:w="0" w:type="auto"/>
            <w:tcMar>
              <w:top w:w="90" w:type="dxa"/>
              <w:left w:w="195" w:type="dxa"/>
              <w:bottom w:w="90" w:type="dxa"/>
              <w:right w:w="195" w:type="dxa"/>
            </w:tcMar>
            <w:vAlign w:val="center"/>
            <w:hideMark/>
          </w:tcPr>
          <w:p w14:paraId="508FAFA1" w14:textId="77777777" w:rsidR="00F42E58" w:rsidRPr="00F42E58" w:rsidRDefault="00F42E58" w:rsidP="00F42E58">
            <w:pPr>
              <w:pStyle w:val="BodyText"/>
              <w:jc w:val="left"/>
            </w:pPr>
            <w:r w:rsidRPr="00F42E58">
              <w:t>IMO NCSR/MSC (performance standard),</w:t>
            </w:r>
            <w:r w:rsidRPr="00F42E58">
              <w:br/>
              <w:t>IEC TC80 (test standard; consider PAS),</w:t>
            </w:r>
            <w:r w:rsidRPr="00F42E58">
              <w:br/>
              <w:t>RTCM SC-127 (technical basis for IEC standard),</w:t>
            </w:r>
            <w:r w:rsidRPr="00F42E58">
              <w:br/>
              <w:t>International WG (coordinated input),</w:t>
            </w:r>
            <w:r w:rsidRPr="00F42E58">
              <w:br/>
              <w:t>Other (timing and aviation equipment)</w:t>
            </w:r>
          </w:p>
        </w:tc>
      </w:tr>
      <w:tr w:rsidR="00F42E58" w:rsidRPr="00F42E58" w14:paraId="27C120AE" w14:textId="77777777" w:rsidTr="00F42E58">
        <w:tc>
          <w:tcPr>
            <w:tcW w:w="0" w:type="auto"/>
            <w:tcMar>
              <w:top w:w="90" w:type="dxa"/>
              <w:left w:w="195" w:type="dxa"/>
              <w:bottom w:w="90" w:type="dxa"/>
              <w:right w:w="195" w:type="dxa"/>
            </w:tcMar>
            <w:vAlign w:val="center"/>
            <w:hideMark/>
          </w:tcPr>
          <w:p w14:paraId="5E8194D4" w14:textId="77777777" w:rsidR="00F42E58" w:rsidRPr="00F42E58" w:rsidRDefault="00F42E58" w:rsidP="00F42E58">
            <w:pPr>
              <w:pStyle w:val="BodyText"/>
              <w:jc w:val="left"/>
            </w:pPr>
            <w:r w:rsidRPr="00F42E58">
              <w:rPr>
                <w:b/>
                <w:bCs/>
              </w:rPr>
              <w:t>10. System Security</w:t>
            </w:r>
          </w:p>
        </w:tc>
        <w:tc>
          <w:tcPr>
            <w:tcW w:w="0" w:type="auto"/>
            <w:tcMar>
              <w:top w:w="90" w:type="dxa"/>
              <w:left w:w="195" w:type="dxa"/>
              <w:bottom w:w="90" w:type="dxa"/>
              <w:right w:w="195" w:type="dxa"/>
            </w:tcMar>
            <w:vAlign w:val="center"/>
            <w:hideMark/>
          </w:tcPr>
          <w:p w14:paraId="2C376853" w14:textId="77777777" w:rsidR="00F42E58" w:rsidRPr="00F42E58" w:rsidRDefault="00F42E58" w:rsidP="00F42E58">
            <w:pPr>
              <w:pStyle w:val="BodyText"/>
              <w:jc w:val="left"/>
            </w:pPr>
            <w:r w:rsidRPr="00F42E58">
              <w:t>• No existing document addresses eLoran security</w:t>
            </w:r>
          </w:p>
        </w:tc>
        <w:tc>
          <w:tcPr>
            <w:tcW w:w="0" w:type="auto"/>
            <w:tcMar>
              <w:top w:w="90" w:type="dxa"/>
              <w:left w:w="195" w:type="dxa"/>
              <w:bottom w:w="90" w:type="dxa"/>
              <w:right w:w="195" w:type="dxa"/>
            </w:tcMar>
            <w:vAlign w:val="center"/>
            <w:hideMark/>
          </w:tcPr>
          <w:p w14:paraId="64AA13CA" w14:textId="11FBF3DF" w:rsidR="00F42E58" w:rsidRPr="00F42E58" w:rsidRDefault="00F42E58" w:rsidP="00F42E58">
            <w:pPr>
              <w:pStyle w:val="BodyText"/>
              <w:jc w:val="left"/>
            </w:pPr>
            <w:r w:rsidRPr="00F42E58">
              <w:t>• No civil signal authentication standard for eLoran</w:t>
            </w:r>
            <w:r w:rsidRPr="00F42E58">
              <w:br/>
              <w:t>• No governance framework for LDC encryption</w:t>
            </w:r>
            <w:r w:rsidRPr="00F42E58">
              <w:br/>
              <w:t>• No separation between civil authentication and military/governmental encryption requirements</w:t>
            </w:r>
            <w:r w:rsidRPr="00F42E58">
              <w:br/>
              <w:t>• Export control and interoperability implications of encryption not assessed</w:t>
            </w:r>
          </w:p>
        </w:tc>
        <w:tc>
          <w:tcPr>
            <w:tcW w:w="0" w:type="auto"/>
            <w:tcMar>
              <w:top w:w="90" w:type="dxa"/>
              <w:left w:w="195" w:type="dxa"/>
              <w:bottom w:w="90" w:type="dxa"/>
              <w:right w:w="195" w:type="dxa"/>
            </w:tcMar>
            <w:vAlign w:val="center"/>
            <w:hideMark/>
          </w:tcPr>
          <w:p w14:paraId="6BC60BD7" w14:textId="77777777" w:rsidR="00F42E58" w:rsidRPr="00F42E58" w:rsidRDefault="00F42E58" w:rsidP="00F42E58">
            <w:pPr>
              <w:pStyle w:val="BodyText"/>
              <w:jc w:val="left"/>
            </w:pPr>
            <w:r w:rsidRPr="00F42E58">
              <w:t>International WG (initial position),</w:t>
            </w:r>
            <w:r w:rsidRPr="00F42E58">
              <w:br/>
              <w:t>IALA (civil authentication aspects),</w:t>
            </w:r>
            <w:r w:rsidRPr="00F42E58">
              <w:br/>
              <w:t>National defence authorities (military)</w:t>
            </w:r>
          </w:p>
        </w:tc>
      </w:tr>
    </w:tbl>
    <w:p w14:paraId="2C1B8670" w14:textId="77777777" w:rsidR="00F42E58" w:rsidRDefault="00F42E58" w:rsidP="00F42E58">
      <w:pPr>
        <w:pStyle w:val="BodyText"/>
      </w:pPr>
    </w:p>
    <w:p w14:paraId="40E57FFA" w14:textId="30F3CF42" w:rsidR="00ED4CF1" w:rsidRDefault="00ED4CF1" w:rsidP="00ED4CF1">
      <w:pPr>
        <w:pStyle w:val="Heading2"/>
      </w:pPr>
      <w:r>
        <w:t>Proposed Documentation Architecture</w:t>
      </w:r>
    </w:p>
    <w:p w14:paraId="6AB21FD4" w14:textId="77777777" w:rsidR="00ED4CF1" w:rsidRPr="00ED4CF1" w:rsidRDefault="00ED4CF1" w:rsidP="00ED4CF1">
      <w:pPr>
        <w:pStyle w:val="BodyText"/>
      </w:pPr>
      <w:r w:rsidRPr="00ED4CF1">
        <w:t>The aspects identified above suggest a documentation suite organised into five tiers, with a cross-cutting security framework. This is offered as a basis for discussion.</w:t>
      </w:r>
    </w:p>
    <w:p w14:paraId="4E7C03A6" w14:textId="51CDA0AA" w:rsidR="00ED4CF1" w:rsidRPr="00ED4CF1" w:rsidRDefault="00ED4CF1" w:rsidP="00ED4CF1">
      <w:pPr>
        <w:pStyle w:val="BodyText"/>
      </w:pPr>
      <w:r w:rsidRPr="00ED4CF1">
        <w:rPr>
          <w:b/>
          <w:bCs/>
        </w:rPr>
        <w:lastRenderedPageBreak/>
        <w:t xml:space="preserve">Tier 1 </w:t>
      </w:r>
      <w:r>
        <w:rPr>
          <w:b/>
          <w:bCs/>
        </w:rPr>
        <w:t>– T</w:t>
      </w:r>
      <w:r w:rsidRPr="00ED4CF1">
        <w:rPr>
          <w:b/>
          <w:bCs/>
        </w:rPr>
        <w:t>he System</w:t>
      </w:r>
    </w:p>
    <w:p w14:paraId="06A4C5E9" w14:textId="77777777" w:rsidR="00ED4CF1" w:rsidRPr="00ED4CF1" w:rsidRDefault="00ED4CF1" w:rsidP="007C3305">
      <w:pPr>
        <w:pStyle w:val="BodyText"/>
        <w:numPr>
          <w:ilvl w:val="0"/>
          <w:numId w:val="26"/>
        </w:numPr>
      </w:pPr>
      <w:r w:rsidRPr="00ED4CF1">
        <w:t>A top-level </w:t>
      </w:r>
      <w:r w:rsidRPr="00ED4CF1">
        <w:rPr>
          <w:b/>
          <w:bCs/>
        </w:rPr>
        <w:t>eLoran System Specification</w:t>
      </w:r>
      <w:r w:rsidRPr="00ED4CF1">
        <w:t>, initially developed by IALA with a maritime focus and subsequently adopted and extended by the International eLoran Standardisation Working Group, that establishes the system concept, principal components, services and normatively references all subordinate documents. This document should be version-controlled using semantic versioning (MAJOR.MINOR.PATCH) to provide an unambiguous reference baseline.</w:t>
      </w:r>
    </w:p>
    <w:p w14:paraId="7A491D82" w14:textId="77777777" w:rsidR="00ED4CF1" w:rsidRPr="00ED4CF1" w:rsidRDefault="00ED4CF1" w:rsidP="007C3305">
      <w:pPr>
        <w:pStyle w:val="BodyText"/>
        <w:numPr>
          <w:ilvl w:val="0"/>
          <w:numId w:val="26"/>
        </w:numPr>
      </w:pPr>
      <w:r w:rsidRPr="00ED4CF1">
        <w:t>A </w:t>
      </w:r>
      <w:r w:rsidRPr="00ED4CF1">
        <w:rPr>
          <w:b/>
          <w:bCs/>
        </w:rPr>
        <w:t>System Specification Change Control Procedure</w:t>
      </w:r>
      <w:r w:rsidRPr="00ED4CF1">
        <w:t>, defining the process for proposing, assessing and implementing changes to the System Specification and managing the transition for operators and manufacturers.</w:t>
      </w:r>
    </w:p>
    <w:p w14:paraId="61FE0853" w14:textId="2F2668B5" w:rsidR="00ED4CF1" w:rsidRPr="00ED4CF1" w:rsidRDefault="00ED4CF1" w:rsidP="00ED4CF1">
      <w:pPr>
        <w:pStyle w:val="BodyText"/>
      </w:pPr>
      <w:r w:rsidRPr="00ED4CF1">
        <w:rPr>
          <w:b/>
          <w:bCs/>
        </w:rPr>
        <w:t xml:space="preserve">Tier 2 </w:t>
      </w:r>
      <w:r>
        <w:rPr>
          <w:b/>
          <w:bCs/>
        </w:rPr>
        <w:t>–</w:t>
      </w:r>
      <w:r w:rsidRPr="00ED4CF1">
        <w:rPr>
          <w:b/>
          <w:bCs/>
        </w:rPr>
        <w:t xml:space="preserve"> Services</w:t>
      </w:r>
    </w:p>
    <w:p w14:paraId="69923AFB" w14:textId="77777777" w:rsidR="00ED4CF1" w:rsidRPr="00ED4CF1" w:rsidRDefault="00ED4CF1" w:rsidP="007C3305">
      <w:pPr>
        <w:pStyle w:val="BodyText"/>
        <w:numPr>
          <w:ilvl w:val="0"/>
          <w:numId w:val="27"/>
        </w:numPr>
      </w:pPr>
      <w:r w:rsidRPr="00ED4CF1">
        <w:rPr>
          <w:b/>
          <w:bCs/>
        </w:rPr>
        <w:t>Service Definitions</w:t>
      </w:r>
      <w:r w:rsidRPr="00ED4CF1">
        <w:t>, one per user sector or service type, specifying required system elements, minimum performance requirements, performance validation methodology and monitoring and reporting obligations. The maritime Service Definition would draw on and update IALA R1011 and G1125; timing service and aviation definitions are also needed. Each Service Definition may have a different lead owner.</w:t>
      </w:r>
    </w:p>
    <w:p w14:paraId="29ED9F6E" w14:textId="77777777" w:rsidR="00ED4CF1" w:rsidRPr="00ED4CF1" w:rsidRDefault="00ED4CF1" w:rsidP="007C3305">
      <w:pPr>
        <w:pStyle w:val="BodyText"/>
        <w:numPr>
          <w:ilvl w:val="0"/>
          <w:numId w:val="27"/>
        </w:numPr>
      </w:pPr>
      <w:r w:rsidRPr="00ED4CF1">
        <w:rPr>
          <w:b/>
          <w:bCs/>
        </w:rPr>
        <w:t>eLoran Service Declarations</w:t>
      </w:r>
      <w:r w:rsidRPr="00ED4CF1">
        <w:t>, one per service provider, in which each operator formally commits to a specific System Specification version, the services it offers, its coverage area, its performance targets, and its monitoring and reporting obligations. IALA would develop the template and publication process; individual operators would complete and maintain their own declarations.</w:t>
      </w:r>
    </w:p>
    <w:p w14:paraId="1C09F630" w14:textId="786798AF" w:rsidR="00ED4CF1" w:rsidRPr="00ED4CF1" w:rsidRDefault="00ED4CF1" w:rsidP="00ED4CF1">
      <w:pPr>
        <w:pStyle w:val="BodyText"/>
      </w:pPr>
      <w:r w:rsidRPr="00ED4CF1">
        <w:rPr>
          <w:b/>
          <w:bCs/>
        </w:rPr>
        <w:t xml:space="preserve">Tier 3 </w:t>
      </w:r>
      <w:r>
        <w:rPr>
          <w:b/>
          <w:bCs/>
        </w:rPr>
        <w:t>–</w:t>
      </w:r>
      <w:r w:rsidRPr="00ED4CF1">
        <w:rPr>
          <w:b/>
          <w:bCs/>
        </w:rPr>
        <w:t xml:space="preserve"> The Signal</w:t>
      </w:r>
    </w:p>
    <w:p w14:paraId="45363DE5" w14:textId="77777777" w:rsidR="00ED4CF1" w:rsidRPr="00ED4CF1" w:rsidRDefault="00ED4CF1" w:rsidP="007C3305">
      <w:pPr>
        <w:pStyle w:val="BodyText"/>
        <w:numPr>
          <w:ilvl w:val="0"/>
          <w:numId w:val="28"/>
        </w:numPr>
      </w:pPr>
      <w:r w:rsidRPr="00ED4CF1">
        <w:t>A </w:t>
      </w:r>
      <w:r w:rsidRPr="00ED4CF1">
        <w:rPr>
          <w:b/>
          <w:bCs/>
        </w:rPr>
        <w:t>Transmitted Signal Specification</w:t>
      </w:r>
      <w:r w:rsidRPr="00ED4CF1">
        <w:t> in two companion parts: the Core Signal (endorsing or referencing SAE9990, whole or in part, with any necessary adaptations) and the Loran Data Channel (endorsing or referencing SAE9990/1 and /2, with an internationally agreed message set).</w:t>
      </w:r>
    </w:p>
    <w:p w14:paraId="4CF14558" w14:textId="5BE57915" w:rsidR="00ED4CF1" w:rsidRPr="00ED4CF1" w:rsidRDefault="00ED4CF1" w:rsidP="00ED4CF1">
      <w:pPr>
        <w:pStyle w:val="BodyText"/>
      </w:pPr>
      <w:r w:rsidRPr="00ED4CF1">
        <w:rPr>
          <w:b/>
          <w:bCs/>
        </w:rPr>
        <w:t xml:space="preserve">Tier 4 </w:t>
      </w:r>
      <w:r>
        <w:rPr>
          <w:b/>
          <w:bCs/>
        </w:rPr>
        <w:t>–</w:t>
      </w:r>
      <w:r w:rsidRPr="00ED4CF1">
        <w:rPr>
          <w:b/>
          <w:bCs/>
        </w:rPr>
        <w:t xml:space="preserve"> Operations</w:t>
      </w:r>
    </w:p>
    <w:p w14:paraId="5EFE21ED" w14:textId="169B185E" w:rsidR="00ED4CF1" w:rsidRPr="00ED4CF1" w:rsidRDefault="00ED4CF1" w:rsidP="007C3305">
      <w:pPr>
        <w:pStyle w:val="BodyText"/>
        <w:numPr>
          <w:ilvl w:val="0"/>
          <w:numId w:val="29"/>
        </w:numPr>
      </w:pPr>
      <w:r w:rsidRPr="00ED4CF1">
        <w:t>A </w:t>
      </w:r>
      <w:r w:rsidRPr="00ED4CF1">
        <w:rPr>
          <w:b/>
          <w:bCs/>
        </w:rPr>
        <w:t>Transmission Network Parameter Management Framework</w:t>
      </w:r>
      <w:r w:rsidRPr="00ED4CF1">
        <w:t>, establishing the process for GRI and emission delay coordination, cross-rate interference assessment and station registry maintenance for new and modified deployments.</w:t>
      </w:r>
      <w:r w:rsidR="001144D9">
        <w:t xml:space="preserve"> </w:t>
      </w:r>
      <w:r w:rsidR="001144D9" w:rsidRPr="001144D9">
        <w:t xml:space="preserve">IALA </w:t>
      </w:r>
      <w:r w:rsidR="00277285">
        <w:t>task</w:t>
      </w:r>
      <w:r w:rsidR="001144D9" w:rsidRPr="001144D9">
        <w:t xml:space="preserve"> ENG-3.2.3, currently scoped as a guideline on assigning and maintaining PNT station data, provides a starting point; the authors invite the Committee to consider whether its scope should be broadened to cover all </w:t>
      </w:r>
      <w:r w:rsidR="00185B91">
        <w:t xml:space="preserve">relevant </w:t>
      </w:r>
      <w:r w:rsidR="001144D9" w:rsidRPr="001144D9">
        <w:t>transmitter network parameters.</w:t>
      </w:r>
    </w:p>
    <w:p w14:paraId="56685C96" w14:textId="77777777" w:rsidR="00ED4CF1" w:rsidRPr="00ED4CF1" w:rsidRDefault="00ED4CF1" w:rsidP="007C3305">
      <w:pPr>
        <w:pStyle w:val="BodyText"/>
        <w:numPr>
          <w:ilvl w:val="0"/>
          <w:numId w:val="29"/>
        </w:numPr>
      </w:pPr>
      <w:r w:rsidRPr="00ED4CF1">
        <w:t>An </w:t>
      </w:r>
      <w:r w:rsidRPr="00ED4CF1">
        <w:rPr>
          <w:b/>
          <w:bCs/>
        </w:rPr>
        <w:t>ASF and Correction Data Methodology</w:t>
      </w:r>
      <w:r w:rsidRPr="00ED4CF1">
        <w:t> guideline, covering survey techniques, real-time correction generation, wide-area model generation and validation and uncertainty characterisation. Performance requirements for ASF corrections are service-specific and are specified in the relevant Service Definitions; publication of ASF data is governed by the Information Services Framework.</w:t>
      </w:r>
    </w:p>
    <w:p w14:paraId="7CB4B803" w14:textId="5A625668" w:rsidR="00ED4CF1" w:rsidRPr="00ED4CF1" w:rsidRDefault="00ED4CF1" w:rsidP="007C3305">
      <w:pPr>
        <w:pStyle w:val="BodyText"/>
        <w:numPr>
          <w:ilvl w:val="0"/>
          <w:numId w:val="29"/>
        </w:numPr>
      </w:pPr>
      <w:r w:rsidRPr="00ED4CF1">
        <w:t>An </w:t>
      </w:r>
      <w:r w:rsidRPr="00ED4CF1">
        <w:rPr>
          <w:b/>
          <w:bCs/>
        </w:rPr>
        <w:t>eLoran Information Services Framework</w:t>
      </w:r>
      <w:r w:rsidRPr="00ED4CF1">
        <w:t xml:space="preserve">, defining what information must be published (transmitter station almanac, ASF maps, </w:t>
      </w:r>
      <w:proofErr w:type="spellStart"/>
      <w:r w:rsidRPr="00ED4CF1">
        <w:t>dLoran</w:t>
      </w:r>
      <w:proofErr w:type="spellEnd"/>
      <w:r w:rsidRPr="00ED4CF1">
        <w:t xml:space="preserve"> reference station almanac, operational status, notices), by whom, in what format and on what schedule. The S-245, S-246 and S-247 data product specifications are sub-components of this framework</w:t>
      </w:r>
      <w:proofErr w:type="gramStart"/>
      <w:r w:rsidR="00277285">
        <w:t xml:space="preserve">, </w:t>
      </w:r>
      <w:r w:rsidR="00277285" w:rsidRPr="00277285">
        <w:t>, and</w:t>
      </w:r>
      <w:proofErr w:type="gramEnd"/>
      <w:r w:rsidR="00277285" w:rsidRPr="00277285">
        <w:t xml:space="preserve"> are already under active development under IALA tasks ENG-7.1.1, ENG-7.1.2 and ENG-7.1.3. The paper invites the Committee to consider how these tasks relate to the broader framework proposed here.</w:t>
      </w:r>
    </w:p>
    <w:p w14:paraId="3C043CE8" w14:textId="5188969C" w:rsidR="00ED4CF1" w:rsidRPr="00ED4CF1" w:rsidRDefault="00ED4CF1" w:rsidP="00700F8C">
      <w:pPr>
        <w:pStyle w:val="BodyText"/>
        <w:keepNext/>
      </w:pPr>
      <w:r w:rsidRPr="00ED4CF1">
        <w:rPr>
          <w:b/>
          <w:bCs/>
        </w:rPr>
        <w:t xml:space="preserve">Tier 5 </w:t>
      </w:r>
      <w:r>
        <w:rPr>
          <w:b/>
          <w:bCs/>
        </w:rPr>
        <w:t>–</w:t>
      </w:r>
      <w:r w:rsidRPr="00ED4CF1">
        <w:rPr>
          <w:b/>
          <w:bCs/>
        </w:rPr>
        <w:t xml:space="preserve"> Equipment</w:t>
      </w:r>
    </w:p>
    <w:p w14:paraId="09A166D4" w14:textId="77777777" w:rsidR="00ED4CF1" w:rsidRPr="00ED4CF1" w:rsidRDefault="00ED4CF1" w:rsidP="007C3305">
      <w:pPr>
        <w:pStyle w:val="BodyText"/>
        <w:numPr>
          <w:ilvl w:val="0"/>
          <w:numId w:val="30"/>
        </w:numPr>
      </w:pPr>
      <w:r w:rsidRPr="00ED4CF1">
        <w:rPr>
          <w:b/>
          <w:bCs/>
        </w:rPr>
        <w:t>Receiver Performance Standards</w:t>
      </w:r>
      <w:r w:rsidRPr="00ED4CF1">
        <w:t>, comprising an IMO performance standard and a corresponding IEC test specification, likely based on RTCM 12700.0 for maritime receivers, with adaptations of separate standards for timing and aviation equipment.</w:t>
      </w:r>
    </w:p>
    <w:p w14:paraId="0FF27EA1" w14:textId="77777777" w:rsidR="00ED4CF1" w:rsidRPr="00ED4CF1" w:rsidRDefault="00ED4CF1" w:rsidP="00ED4CF1">
      <w:pPr>
        <w:pStyle w:val="BodyText"/>
      </w:pPr>
      <w:r w:rsidRPr="00ED4CF1">
        <w:rPr>
          <w:b/>
          <w:bCs/>
        </w:rPr>
        <w:t>Cross-cutting</w:t>
      </w:r>
    </w:p>
    <w:p w14:paraId="64F08F06" w14:textId="0155BC21" w:rsidR="00ED4CF1" w:rsidRPr="00ED4CF1" w:rsidRDefault="00ED4CF1" w:rsidP="007C3305">
      <w:pPr>
        <w:pStyle w:val="BodyText"/>
        <w:numPr>
          <w:ilvl w:val="0"/>
          <w:numId w:val="31"/>
        </w:numPr>
      </w:pPr>
      <w:r w:rsidRPr="00ED4CF1">
        <w:lastRenderedPageBreak/>
        <w:t>A </w:t>
      </w:r>
      <w:r w:rsidRPr="00ED4CF1">
        <w:rPr>
          <w:b/>
          <w:bCs/>
        </w:rPr>
        <w:t>System Security Framework</w:t>
      </w:r>
      <w:r w:rsidRPr="00ED4CF1">
        <w:t xml:space="preserve">, addressing </w:t>
      </w:r>
      <w:r w:rsidR="00D13405">
        <w:t xml:space="preserve">matters such as </w:t>
      </w:r>
      <w:r w:rsidRPr="00ED4CF1">
        <w:t>civil signal authentication and LDC encryption governance.</w:t>
      </w:r>
    </w:p>
    <w:p w14:paraId="7592AE6C" w14:textId="10A4F233" w:rsidR="00F42E58" w:rsidRPr="00034FC9" w:rsidRDefault="00ED4CF1" w:rsidP="00034FC9">
      <w:pPr>
        <w:pStyle w:val="BodyText"/>
      </w:pPr>
      <w:r w:rsidRPr="00ED4CF1">
        <w:t>Documents in this suite should cross-reference top-down at minimum: the System Specification should normatively reference all subordinate documents, and each subordinate document should identify the System Specification version against which it was developed. Where documents are owned by different bodies (e.g. IMO performance standards, ITU-R recommendations), IALA should maintain formal liaison relationships to ensure consistency.</w:t>
      </w:r>
    </w:p>
    <w:p w14:paraId="1BF54364" w14:textId="0DAE2DD5" w:rsidR="00635ADD" w:rsidRDefault="00ED4CF1" w:rsidP="00ED4CF1">
      <w:pPr>
        <w:pStyle w:val="Heading2"/>
      </w:pPr>
      <w:bookmarkStart w:id="2" w:name="_Hlk59196357"/>
      <w:r>
        <w:t>IALA’s Proposed Role</w:t>
      </w:r>
    </w:p>
    <w:p w14:paraId="127D307F" w14:textId="77777777" w:rsidR="00ED4CF1" w:rsidRPr="00ED4CF1" w:rsidRDefault="00ED4CF1" w:rsidP="00ED4CF1">
      <w:pPr>
        <w:pStyle w:val="BodyText"/>
        <w:suppressAutoHyphens/>
      </w:pPr>
      <w:r w:rsidRPr="00ED4CF1">
        <w:t>IALA already holds the most coherent portfolio of eLoran documentation for the maritime domain and has an established mandate for radionavigation services through S1030 and associated recommendations. The authors believe IALA is the natural lead for the following:</w:t>
      </w:r>
    </w:p>
    <w:p w14:paraId="67BA3D12" w14:textId="77777777" w:rsidR="00ED4CF1" w:rsidRPr="00ED4CF1" w:rsidRDefault="00ED4CF1" w:rsidP="007C3305">
      <w:pPr>
        <w:pStyle w:val="BodyText"/>
        <w:numPr>
          <w:ilvl w:val="0"/>
          <w:numId w:val="32"/>
        </w:numPr>
        <w:suppressAutoHyphens/>
      </w:pPr>
      <w:r w:rsidRPr="00ED4CF1">
        <w:t>Development of an initial </w:t>
      </w:r>
      <w:r w:rsidRPr="00ED4CF1">
        <w:rPr>
          <w:b/>
          <w:bCs/>
        </w:rPr>
        <w:t>eLoran System Specification</w:t>
      </w:r>
      <w:r w:rsidRPr="00ED4CF1">
        <w:t>, building on the 2007 ILA Definition Document, for subsequent adoption and extension by the International eLoran Standardisation Working Group.</w:t>
      </w:r>
    </w:p>
    <w:p w14:paraId="6EC5B992" w14:textId="77777777" w:rsidR="00ED4CF1" w:rsidRPr="00ED4CF1" w:rsidRDefault="00ED4CF1" w:rsidP="007C3305">
      <w:pPr>
        <w:pStyle w:val="BodyText"/>
        <w:numPr>
          <w:ilvl w:val="0"/>
          <w:numId w:val="32"/>
        </w:numPr>
        <w:suppressAutoHyphens/>
      </w:pPr>
      <w:r w:rsidRPr="00ED4CF1">
        <w:t>The </w:t>
      </w:r>
      <w:r w:rsidRPr="00ED4CF1">
        <w:rPr>
          <w:b/>
          <w:bCs/>
        </w:rPr>
        <w:t>maritime Service Definition</w:t>
      </w:r>
      <w:r w:rsidRPr="00ED4CF1">
        <w:t>, through a targeted revision of R1011 and G1125, aligned with the revised IMO A.1046, including the specification of performance validation methodology and monitoring obligations.</w:t>
      </w:r>
    </w:p>
    <w:p w14:paraId="326D14AB" w14:textId="77777777" w:rsidR="00ED4CF1" w:rsidRPr="00ED4CF1" w:rsidRDefault="00ED4CF1" w:rsidP="007C3305">
      <w:pPr>
        <w:pStyle w:val="BodyText"/>
        <w:numPr>
          <w:ilvl w:val="0"/>
          <w:numId w:val="32"/>
        </w:numPr>
        <w:suppressAutoHyphens/>
      </w:pPr>
      <w:r w:rsidRPr="00ED4CF1">
        <w:t>Development of a </w:t>
      </w:r>
      <w:r w:rsidRPr="00ED4CF1">
        <w:rPr>
          <w:b/>
          <w:bCs/>
        </w:rPr>
        <w:t>Service Declaration</w:t>
      </w:r>
      <w:r w:rsidRPr="00ED4CF1">
        <w:t> template and publication process.</w:t>
      </w:r>
    </w:p>
    <w:p w14:paraId="1DBEBD10" w14:textId="77777777" w:rsidR="00ED4CF1" w:rsidRPr="00ED4CF1" w:rsidRDefault="00ED4CF1" w:rsidP="007C3305">
      <w:pPr>
        <w:pStyle w:val="BodyText"/>
        <w:numPr>
          <w:ilvl w:val="0"/>
          <w:numId w:val="32"/>
        </w:numPr>
        <w:suppressAutoHyphens/>
      </w:pPr>
      <w:r w:rsidRPr="00ED4CF1">
        <w:t>Development of a normative maritime eLoran </w:t>
      </w:r>
      <w:r w:rsidRPr="00ED4CF1">
        <w:rPr>
          <w:b/>
          <w:bCs/>
        </w:rPr>
        <w:t>Transmitted Signal Specification</w:t>
      </w:r>
      <w:r w:rsidRPr="00ED4CF1">
        <w:t>, drawing on the SAE9990 series, pending a longer-term decision on international ownership.</w:t>
      </w:r>
    </w:p>
    <w:p w14:paraId="3967D997" w14:textId="0999B305" w:rsidR="00ED4CF1" w:rsidRPr="00ED4CF1" w:rsidRDefault="00ED4CF1" w:rsidP="007C3305">
      <w:pPr>
        <w:pStyle w:val="BodyText"/>
        <w:numPr>
          <w:ilvl w:val="0"/>
          <w:numId w:val="32"/>
        </w:numPr>
        <w:suppressAutoHyphens/>
      </w:pPr>
      <w:r w:rsidRPr="00ED4CF1">
        <w:t>Establishment of an </w:t>
      </w:r>
      <w:r w:rsidRPr="00ED4CF1">
        <w:rPr>
          <w:b/>
          <w:bCs/>
        </w:rPr>
        <w:t>eLoran transmission network parameter coordination function</w:t>
      </w:r>
      <w:r w:rsidRPr="00ED4CF1">
        <w:t xml:space="preserve">, including GRI and emission delay assignment, </w:t>
      </w:r>
      <w:r w:rsidR="00277285" w:rsidRPr="00277285">
        <w:t>building on existing task ENG-3.2.3</w:t>
      </w:r>
      <w:r w:rsidR="00277285">
        <w:t xml:space="preserve"> and potentially broadening its scope to cover all parameters required for receiver operation</w:t>
      </w:r>
      <w:r w:rsidRPr="00ED4CF1">
        <w:t>.</w:t>
      </w:r>
    </w:p>
    <w:p w14:paraId="60135A55" w14:textId="77777777" w:rsidR="00ED4CF1" w:rsidRPr="00ED4CF1" w:rsidRDefault="00ED4CF1" w:rsidP="007C3305">
      <w:pPr>
        <w:pStyle w:val="BodyText"/>
        <w:numPr>
          <w:ilvl w:val="0"/>
          <w:numId w:val="32"/>
        </w:numPr>
        <w:suppressAutoHyphens/>
      </w:pPr>
      <w:r w:rsidRPr="00ED4CF1">
        <w:t>Development of an </w:t>
      </w:r>
      <w:r w:rsidRPr="00ED4CF1">
        <w:rPr>
          <w:b/>
          <w:bCs/>
        </w:rPr>
        <w:t>ASF and correction data methodology guideline</w:t>
      </w:r>
      <w:r w:rsidRPr="00ED4CF1">
        <w:t>, in coordination with the International eLoran Standardisation Working Group.</w:t>
      </w:r>
    </w:p>
    <w:p w14:paraId="617D5EF8" w14:textId="6875751F" w:rsidR="00ED4CF1" w:rsidRPr="00ED4CF1" w:rsidRDefault="00ED4CF1" w:rsidP="007C3305">
      <w:pPr>
        <w:pStyle w:val="BodyText"/>
        <w:numPr>
          <w:ilvl w:val="0"/>
          <w:numId w:val="32"/>
        </w:numPr>
        <w:suppressAutoHyphens/>
      </w:pPr>
      <w:r w:rsidRPr="00ED4CF1">
        <w:t>Development of the </w:t>
      </w:r>
      <w:r w:rsidRPr="00ED4CF1">
        <w:rPr>
          <w:b/>
          <w:bCs/>
        </w:rPr>
        <w:t>eLoran Information Services Framework</w:t>
      </w:r>
      <w:r w:rsidRPr="00ED4CF1">
        <w:t> and completion of the S-245, S-246 and S-247 data product specifications as its sub-components</w:t>
      </w:r>
      <w:r w:rsidR="00A97725">
        <w:t xml:space="preserve">, </w:t>
      </w:r>
      <w:r w:rsidR="00A97725" w:rsidRPr="00A97725">
        <w:t>building on existing tasks ENG-7.1.1, ENG-7.1.2 and ENG-7.1.3.</w:t>
      </w:r>
    </w:p>
    <w:p w14:paraId="21B1461C" w14:textId="77777777" w:rsidR="00ED4CF1" w:rsidRPr="00ED4CF1" w:rsidRDefault="00ED4CF1" w:rsidP="007C3305">
      <w:pPr>
        <w:pStyle w:val="BodyText"/>
        <w:numPr>
          <w:ilvl w:val="0"/>
          <w:numId w:val="32"/>
        </w:numPr>
        <w:suppressAutoHyphens/>
      </w:pPr>
      <w:r w:rsidRPr="00ED4CF1">
        <w:t>Formal liaison with IMO, IEC, ITU-R, RTCM and SAE to ensure the broader documentation suite is coherent and consistently cross-referenced.</w:t>
      </w:r>
    </w:p>
    <w:p w14:paraId="28DB56DF" w14:textId="77777777" w:rsidR="00ED4CF1" w:rsidRPr="00ED4CF1" w:rsidRDefault="00ED4CF1" w:rsidP="00ED4CF1">
      <w:pPr>
        <w:pStyle w:val="BodyText"/>
        <w:suppressAutoHyphens/>
      </w:pPr>
      <w:r w:rsidRPr="00ED4CF1">
        <w:t xml:space="preserve">IALA is not proposed as the lead for the receiver performance and test standards (which must be led by IMO and IEC, respectively), or the timing and aviation service definitions (which should be led by the relevant sectoral bodies). However, IALA's participation and review across </w:t>
      </w:r>
      <w:proofErr w:type="gramStart"/>
      <w:r w:rsidRPr="00ED4CF1">
        <w:t>all of</w:t>
      </w:r>
      <w:proofErr w:type="gramEnd"/>
      <w:r w:rsidRPr="00ED4CF1">
        <w:t xml:space="preserve"> these areas will be important to ensure the maritime perspective is represented.</w:t>
      </w:r>
    </w:p>
    <w:p w14:paraId="0F4159F8" w14:textId="0A64E09B" w:rsidR="00ED4CF1" w:rsidRDefault="00ED4CF1" w:rsidP="00ED4CF1">
      <w:pPr>
        <w:pStyle w:val="Heading2"/>
      </w:pPr>
      <w:r>
        <w:t>Proposed Intersessional Work</w:t>
      </w:r>
    </w:p>
    <w:p w14:paraId="3DE18902" w14:textId="77777777" w:rsidR="00ED4CF1" w:rsidRPr="00ED4CF1" w:rsidRDefault="00ED4CF1" w:rsidP="00ED4CF1">
      <w:pPr>
        <w:pStyle w:val="BodyText"/>
        <w:suppressAutoHyphens/>
      </w:pPr>
      <w:r w:rsidRPr="00ED4CF1">
        <w:t>The authors propose that the Engineering Committee consider establishing an intersessional correspondence group with the following initial terms of reference:</w:t>
      </w:r>
    </w:p>
    <w:p w14:paraId="1051EABF" w14:textId="77777777" w:rsidR="00ED4CF1" w:rsidRPr="00ED4CF1" w:rsidRDefault="00ED4CF1" w:rsidP="007C3305">
      <w:pPr>
        <w:pStyle w:val="BodyText"/>
        <w:numPr>
          <w:ilvl w:val="0"/>
          <w:numId w:val="33"/>
        </w:numPr>
        <w:suppressAutoHyphens/>
      </w:pPr>
      <w:r w:rsidRPr="00ED4CF1">
        <w:t>Review and refine the gap analysis in Table 1, drawing on expertise from member states with operational eLoran services.</w:t>
      </w:r>
    </w:p>
    <w:p w14:paraId="31A74CC5" w14:textId="77777777" w:rsidR="00ED4CF1" w:rsidRPr="00ED4CF1" w:rsidRDefault="00ED4CF1" w:rsidP="007C3305">
      <w:pPr>
        <w:pStyle w:val="BodyText"/>
        <w:numPr>
          <w:ilvl w:val="0"/>
          <w:numId w:val="33"/>
        </w:numPr>
        <w:suppressAutoHyphens/>
      </w:pPr>
      <w:r w:rsidRPr="00ED4CF1">
        <w:t>Agree the tiered documentation architecture described in Section 5.3 and the ownership of its components.</w:t>
      </w:r>
    </w:p>
    <w:p w14:paraId="7A3901EC" w14:textId="77777777" w:rsidR="00ED4CF1" w:rsidRPr="00ED4CF1" w:rsidRDefault="00ED4CF1" w:rsidP="007C3305">
      <w:pPr>
        <w:pStyle w:val="BodyText"/>
        <w:numPr>
          <w:ilvl w:val="0"/>
          <w:numId w:val="33"/>
        </w:numPr>
        <w:suppressAutoHyphens/>
      </w:pPr>
      <w:r w:rsidRPr="00ED4CF1">
        <w:t>Develop a draft outline for the top-level eLoran System Specification, including a change control annex.</w:t>
      </w:r>
    </w:p>
    <w:p w14:paraId="780BAB33" w14:textId="77777777" w:rsidR="00ED4CF1" w:rsidRPr="00ED4CF1" w:rsidRDefault="00ED4CF1" w:rsidP="007C3305">
      <w:pPr>
        <w:pStyle w:val="BodyText"/>
        <w:numPr>
          <w:ilvl w:val="0"/>
          <w:numId w:val="33"/>
        </w:numPr>
        <w:suppressAutoHyphens/>
      </w:pPr>
      <w:r w:rsidRPr="00ED4CF1">
        <w:lastRenderedPageBreak/>
        <w:t>Develop a work plan for revising R1011 and G1125 to serve as the maritime Service Definition, incorporating performance validation methodology and aligned with the revised IMO A.1046.</w:t>
      </w:r>
    </w:p>
    <w:p w14:paraId="72B3B617" w14:textId="77777777" w:rsidR="00ED4CF1" w:rsidRPr="00ED4CF1" w:rsidRDefault="00ED4CF1" w:rsidP="007C3305">
      <w:pPr>
        <w:pStyle w:val="BodyText"/>
        <w:numPr>
          <w:ilvl w:val="0"/>
          <w:numId w:val="33"/>
        </w:numPr>
        <w:suppressAutoHyphens/>
      </w:pPr>
      <w:r w:rsidRPr="00ED4CF1">
        <w:t>Develop a template for eLoran Service Declarations.</w:t>
      </w:r>
    </w:p>
    <w:p w14:paraId="735D8637" w14:textId="7D1B09D7" w:rsidR="00ED4CF1" w:rsidRPr="00ED4CF1" w:rsidRDefault="00ED4CF1" w:rsidP="007C3305">
      <w:pPr>
        <w:pStyle w:val="BodyText"/>
        <w:numPr>
          <w:ilvl w:val="0"/>
          <w:numId w:val="33"/>
        </w:numPr>
        <w:suppressAutoHyphens/>
      </w:pPr>
      <w:r w:rsidRPr="00ED4CF1">
        <w:t>Confirm the scope of IALA's transmi</w:t>
      </w:r>
      <w:r w:rsidR="00BA4F96">
        <w:t>ssion</w:t>
      </w:r>
      <w:r w:rsidRPr="00ED4CF1">
        <w:t xml:space="preserve"> network parameter coordination function</w:t>
      </w:r>
      <w:r w:rsidR="00BA4F96">
        <w:t xml:space="preserve">, </w:t>
      </w:r>
      <w:r w:rsidR="00BA4F96" w:rsidRPr="00BA4F96">
        <w:t xml:space="preserve">consider whether existing task ENG-3.2.3 should be broadened accordingly, </w:t>
      </w:r>
      <w:r w:rsidRPr="00ED4CF1">
        <w:t>and develop a draft coordination procedure.</w:t>
      </w:r>
    </w:p>
    <w:p w14:paraId="65F2E18A" w14:textId="77777777" w:rsidR="00ED4CF1" w:rsidRPr="00ED4CF1" w:rsidRDefault="00ED4CF1" w:rsidP="007C3305">
      <w:pPr>
        <w:pStyle w:val="BodyText"/>
        <w:numPr>
          <w:ilvl w:val="0"/>
          <w:numId w:val="33"/>
        </w:numPr>
        <w:suppressAutoHyphens/>
      </w:pPr>
      <w:r w:rsidRPr="00ED4CF1">
        <w:t>Develop a draft outline for the ASF and correction data methodology guideline.</w:t>
      </w:r>
    </w:p>
    <w:p w14:paraId="035804DC" w14:textId="4686CA34" w:rsidR="00D557D2" w:rsidRDefault="00ED4CF1" w:rsidP="007C3305">
      <w:pPr>
        <w:pStyle w:val="BodyText"/>
        <w:numPr>
          <w:ilvl w:val="0"/>
          <w:numId w:val="33"/>
        </w:numPr>
        <w:suppressAutoHyphens/>
      </w:pPr>
      <w:r w:rsidRPr="00ED4CF1">
        <w:t xml:space="preserve">Define the scope and mandatory content of the eLoran Information </w:t>
      </w:r>
      <w:proofErr w:type="gramStart"/>
      <w:r w:rsidRPr="00ED4CF1">
        <w:t>Services Framework</w:t>
      </w:r>
      <w:r w:rsidR="00D557D2" w:rsidRPr="00D557D2">
        <w:t>, and</w:t>
      </w:r>
      <w:proofErr w:type="gramEnd"/>
      <w:r w:rsidR="00D557D2" w:rsidRPr="00D557D2">
        <w:t xml:space="preserve"> confirm how existing tasks ENG-7.1.1, ENG-7.1.2 and ENG-7.1.3 relate to and contribute to it.</w:t>
      </w:r>
    </w:p>
    <w:p w14:paraId="0D10E0EF" w14:textId="738DCF60" w:rsidR="00ED4CF1" w:rsidRDefault="00ED4CF1" w:rsidP="007C3305">
      <w:pPr>
        <w:pStyle w:val="BodyText"/>
        <w:numPr>
          <w:ilvl w:val="0"/>
          <w:numId w:val="33"/>
        </w:numPr>
        <w:suppressAutoHyphens/>
      </w:pPr>
      <w:r w:rsidRPr="00ED4CF1">
        <w:t>Determine the scope and terms of a formal liaison to IMO regarding the development of an eLoran receiver performance standard.</w:t>
      </w:r>
    </w:p>
    <w:bookmarkEnd w:id="2"/>
    <w:p w14:paraId="1D083D92" w14:textId="77777777" w:rsidR="00180DDA" w:rsidRDefault="00180DDA" w:rsidP="00605E43">
      <w:pPr>
        <w:pStyle w:val="Heading1"/>
      </w:pPr>
      <w:r w:rsidRPr="007A395D">
        <w:t>References</w:t>
      </w:r>
    </w:p>
    <w:p w14:paraId="09C435E5" w14:textId="77777777" w:rsidR="00A84954" w:rsidRPr="00A84954" w:rsidRDefault="002576C7" w:rsidP="00A84954">
      <w:pPr>
        <w:pStyle w:val="Bibliography"/>
        <w:tabs>
          <w:tab w:val="clear" w:pos="384"/>
          <w:tab w:val="left" w:pos="567"/>
        </w:tabs>
        <w:spacing w:after="120"/>
        <w:ind w:left="567" w:hanging="567"/>
        <w:rPr>
          <w:rFonts w:ascii="Calibri" w:hAnsi="Calibri" w:cs="Calibri"/>
          <w:sz w:val="22"/>
        </w:rPr>
      </w:pPr>
      <w:r>
        <w:fldChar w:fldCharType="begin"/>
      </w:r>
      <w:r w:rsidR="00A84954">
        <w:instrText xml:space="preserve"> ADDIN ZOTERO_BIBL {"uncited":[],"omitted":[],"custom":[]} CSL_BIBLIOGRAPHY </w:instrText>
      </w:r>
      <w:r>
        <w:fldChar w:fldCharType="separate"/>
      </w:r>
      <w:r w:rsidR="00A84954" w:rsidRPr="00A84954">
        <w:rPr>
          <w:rFonts w:ascii="Calibri" w:hAnsi="Calibri" w:cs="Calibri"/>
          <w:sz w:val="22"/>
        </w:rPr>
        <w:t>[1]</w:t>
      </w:r>
      <w:r w:rsidR="00A84954" w:rsidRPr="00A84954">
        <w:rPr>
          <w:rFonts w:ascii="Calibri" w:hAnsi="Calibri" w:cs="Calibri"/>
          <w:sz w:val="22"/>
        </w:rPr>
        <w:tab/>
      </w:r>
      <w:r w:rsidR="00A84954" w:rsidRPr="00A84954">
        <w:rPr>
          <w:rFonts w:ascii="Calibri" w:hAnsi="Calibri" w:cs="Calibri"/>
          <w:i/>
          <w:iCs/>
          <w:sz w:val="22"/>
        </w:rPr>
        <w:t>Enhanced Loran (eLoran) Definition Document</w:t>
      </w:r>
      <w:r w:rsidR="00A84954" w:rsidRPr="00A84954">
        <w:rPr>
          <w:rFonts w:ascii="Calibri" w:hAnsi="Calibri" w:cs="Calibri"/>
          <w:sz w:val="22"/>
        </w:rPr>
        <w:t>. International Loran Association, 2007.</w:t>
      </w:r>
    </w:p>
    <w:p w14:paraId="47543C60"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[2]</w:t>
      </w:r>
      <w:r w:rsidRPr="00A84954">
        <w:rPr>
          <w:rFonts w:ascii="Calibri" w:hAnsi="Calibri" w:cs="Calibri"/>
          <w:sz w:val="22"/>
        </w:rPr>
        <w:tab/>
        <w:t>‘LORIPP/LORAPP Draft Specification of the eLoran System, Rev. 3.0’. Sep. 2008.</w:t>
      </w:r>
    </w:p>
    <w:p w14:paraId="059D12D5"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[3]</w:t>
      </w:r>
      <w:r w:rsidRPr="00A84954">
        <w:rPr>
          <w:rFonts w:ascii="Calibri" w:hAnsi="Calibri" w:cs="Calibri"/>
          <w:sz w:val="22"/>
        </w:rPr>
        <w:tab/>
        <w:t>International Maritime Organization, ‘Worldwide Radionavigation System’, Resolution A.1046(27), Dec. 2011.</w:t>
      </w:r>
    </w:p>
    <w:p w14:paraId="75E834B1"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[4]</w:t>
      </w:r>
      <w:r w:rsidRPr="00A84954">
        <w:rPr>
          <w:rFonts w:ascii="Calibri" w:hAnsi="Calibri" w:cs="Calibri"/>
          <w:sz w:val="22"/>
        </w:rPr>
        <w:tab/>
        <w:t>International Association of Marine Aids to Navigation and Lighthouse Authorities (IALA), ‘The Performance and Monitoring of eLORAN Services in the Frequency Band 90-110 kHz’, Recommendation R1011 Edition 1.1, Jun. 2017.</w:t>
      </w:r>
    </w:p>
    <w:p w14:paraId="683A56CB"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[5]</w:t>
      </w:r>
      <w:r w:rsidRPr="00A84954">
        <w:rPr>
          <w:rFonts w:ascii="Calibri" w:hAnsi="Calibri" w:cs="Calibri"/>
          <w:sz w:val="22"/>
        </w:rPr>
        <w:tab/>
        <w:t>International Association of Marine Aids to Navigation and Lighthouse Authorities (IALA), ‘Technical Approach to Establishing a Maritime eLoran Service’, Guideline G1125 Edition 1.1, Jun. 2017.</w:t>
      </w:r>
    </w:p>
    <w:p w14:paraId="2120AA8D"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[6]</w:t>
      </w:r>
      <w:r w:rsidRPr="00A84954">
        <w:rPr>
          <w:rFonts w:ascii="Calibri" w:hAnsi="Calibri" w:cs="Calibri"/>
          <w:sz w:val="22"/>
        </w:rPr>
        <w:tab/>
        <w:t>‘Transmitted Enhanced Loran (eLoran) Signal Standard’, SAE International, Sep. 2018. doi: 10.4271/SAE9990.</w:t>
      </w:r>
    </w:p>
    <w:p w14:paraId="7D3B9FE9"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[7]</w:t>
      </w:r>
      <w:r w:rsidRPr="00A84954">
        <w:rPr>
          <w:rFonts w:ascii="Calibri" w:hAnsi="Calibri" w:cs="Calibri"/>
          <w:sz w:val="22"/>
        </w:rPr>
        <w:tab/>
      </w:r>
      <w:r w:rsidRPr="00A84954">
        <w:rPr>
          <w:rFonts w:ascii="Calibri" w:hAnsi="Calibri" w:cs="Calibri"/>
          <w:i/>
          <w:iCs/>
          <w:sz w:val="22"/>
        </w:rPr>
        <w:t>Specification of the Transmitted LORAN-C Signal</w:t>
      </w:r>
      <w:r w:rsidRPr="00A84954">
        <w:rPr>
          <w:rFonts w:ascii="Calibri" w:hAnsi="Calibri" w:cs="Calibri"/>
          <w:sz w:val="22"/>
        </w:rPr>
        <w:t>. United States Coast Guard, 1994.</w:t>
      </w:r>
    </w:p>
    <w:p w14:paraId="7372B2CA"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[8]</w:t>
      </w:r>
      <w:r w:rsidRPr="00A84954">
        <w:rPr>
          <w:rFonts w:ascii="Calibri" w:hAnsi="Calibri" w:cs="Calibri"/>
          <w:sz w:val="22"/>
        </w:rPr>
        <w:tab/>
        <w:t>International Telecommunication Union, ‘Technical Characteristics of Methods of Data Transmission and Interference Protection for Radionavigation Services in the Frequency Bands Between 70 and 130 KHz’, Recommendation ITU-R M.589-3, Aug. 2001.</w:t>
      </w:r>
    </w:p>
    <w:p w14:paraId="1241E70C"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[9]</w:t>
      </w:r>
      <w:r w:rsidRPr="00A84954">
        <w:rPr>
          <w:rFonts w:ascii="Calibri" w:hAnsi="Calibri" w:cs="Calibri"/>
          <w:sz w:val="22"/>
        </w:rPr>
        <w:tab/>
        <w:t>‘Transmitted Enhanced Loran (eLoran) Signal Standard for Tri-State Pulse Position Modulation’, SAE International, Sep. 2018. doi: 10.4271/SAE9990/1.</w:t>
      </w:r>
    </w:p>
    <w:p w14:paraId="05496DFC"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[10]</w:t>
      </w:r>
      <w:r w:rsidRPr="00A84954">
        <w:rPr>
          <w:rFonts w:ascii="Calibri" w:hAnsi="Calibri" w:cs="Calibri"/>
          <w:sz w:val="22"/>
        </w:rPr>
        <w:tab/>
        <w:t>‘Transmitted Enhanced Loran (eLoran) Signal Standard for 9th Pulse Modulation’, SAE International, Sep. 2018. doi: 10.4271/SAE9990/2.</w:t>
      </w:r>
    </w:p>
    <w:p w14:paraId="6D0D1FFB"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[11]</w:t>
      </w:r>
      <w:r w:rsidRPr="00A84954">
        <w:rPr>
          <w:rFonts w:ascii="Calibri" w:hAnsi="Calibri" w:cs="Calibri"/>
          <w:sz w:val="22"/>
        </w:rPr>
        <w:tab/>
        <w:t>RTCM SC-127, ‘Minimum Performance Standards for Marine eLoran Receiving Equipment’, RTCM 12700.0, 2016.</w:t>
      </w:r>
    </w:p>
    <w:p w14:paraId="2B90CC4F"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[12]</w:t>
      </w:r>
      <w:r w:rsidRPr="00A84954">
        <w:rPr>
          <w:rFonts w:ascii="Calibri" w:hAnsi="Calibri" w:cs="Calibri"/>
          <w:sz w:val="22"/>
        </w:rPr>
        <w:tab/>
        <w:t>International Association of Marine Aids to Navigation and Lighthouse Authorities (IALA), ‘eLoran Station Almanac’, Product Specification S-246. Accessed: Nov. 07, 2025. [Online]. Available: https://www.iala.int/technical/data-modelling/iala-s-200-development-status/s-246/</w:t>
      </w:r>
    </w:p>
    <w:p w14:paraId="6CFAAA5E"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[13]</w:t>
      </w:r>
      <w:r w:rsidRPr="00A84954">
        <w:rPr>
          <w:rFonts w:ascii="Calibri" w:hAnsi="Calibri" w:cs="Calibri"/>
          <w:sz w:val="22"/>
        </w:rPr>
        <w:tab/>
        <w:t>International Association of Marine Aids to Navigation and Lighthouse Authorities (IALA), ‘eLoran ASF data’, Product Specification S-245 Draft 0.0.1, Sep. 2019. Accessed: Nov. 07, 2025. [Online]. Available: https://www.iala.int/technical/data-modelling/iala-s-200-development-status/s-245/</w:t>
      </w:r>
    </w:p>
    <w:p w14:paraId="6766D6C6"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[14]</w:t>
      </w:r>
      <w:r w:rsidRPr="00A84954">
        <w:rPr>
          <w:rFonts w:ascii="Calibri" w:hAnsi="Calibri" w:cs="Calibri"/>
          <w:sz w:val="22"/>
        </w:rPr>
        <w:tab/>
        <w:t>International Association of Marine Aids to Navigation and Lighthouse Authorities (IALA), ‘Differential eLoran Reference Station Almanac’, Product Specification S-247, Sep. 2021. Accessed: Nov. 07, 2025. [Online]. Available: https://www.iala.int/technical/data-modelling/iala-s-200-development-status/s-247/</w:t>
      </w:r>
    </w:p>
    <w:p w14:paraId="6F4A693B"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lastRenderedPageBreak/>
        <w:t>[15]</w:t>
      </w:r>
      <w:r w:rsidRPr="00A84954">
        <w:rPr>
          <w:rFonts w:ascii="Calibri" w:hAnsi="Calibri" w:cs="Calibri"/>
          <w:sz w:val="22"/>
        </w:rPr>
        <w:tab/>
        <w:t>International Maritime Organization, ‘Performance Standards for Shipborne Loran-C and Chayka Receivers’, Resolution A.818(19), Dec. 1995.</w:t>
      </w:r>
    </w:p>
    <w:p w14:paraId="14B3ED94" w14:textId="77777777" w:rsidR="00A84954" w:rsidRPr="00A84954" w:rsidRDefault="00A84954" w:rsidP="00A84954">
      <w:pPr>
        <w:pStyle w:val="Bibliography"/>
        <w:tabs>
          <w:tab w:val="clear" w:pos="384"/>
          <w:tab w:val="left" w:pos="567"/>
        </w:tabs>
        <w:spacing w:after="120"/>
        <w:ind w:left="567" w:hanging="567"/>
        <w:rPr>
          <w:rFonts w:ascii="Calibri" w:hAnsi="Calibri" w:cs="Calibri"/>
          <w:sz w:val="22"/>
        </w:rPr>
      </w:pPr>
      <w:r w:rsidRPr="00A84954">
        <w:rPr>
          <w:rFonts w:ascii="Calibri" w:hAnsi="Calibri" w:cs="Calibri"/>
          <w:sz w:val="22"/>
        </w:rPr>
        <w:t>[16]</w:t>
      </w:r>
      <w:r w:rsidRPr="00A84954">
        <w:rPr>
          <w:rFonts w:ascii="Calibri" w:hAnsi="Calibri" w:cs="Calibri"/>
          <w:sz w:val="22"/>
        </w:rPr>
        <w:tab/>
        <w:t>International Electrotechnical Commission, ‘Loran-C Receivers for Ships — Minimum Performance Standards — Methods of Testing and Required Test Results’, IEC 61075:1993, 1993.</w:t>
      </w:r>
    </w:p>
    <w:p w14:paraId="43E25D20" w14:textId="22A4D4CD" w:rsidR="002576C7" w:rsidRPr="002576C7" w:rsidRDefault="00A84954" w:rsidP="006517F7">
      <w:pPr>
        <w:pStyle w:val="Bibliography"/>
        <w:tabs>
          <w:tab w:val="clear" w:pos="384"/>
          <w:tab w:val="left" w:pos="567"/>
        </w:tabs>
        <w:spacing w:after="120"/>
        <w:ind w:left="567" w:hanging="567"/>
      </w:pPr>
      <w:r w:rsidRPr="00A84954">
        <w:rPr>
          <w:rFonts w:ascii="Calibri" w:hAnsi="Calibri" w:cs="Calibri"/>
          <w:sz w:val="22"/>
        </w:rPr>
        <w:t>[17]</w:t>
      </w:r>
      <w:r w:rsidRPr="00A84954">
        <w:rPr>
          <w:rFonts w:ascii="Calibri" w:hAnsi="Calibri" w:cs="Calibri"/>
          <w:sz w:val="22"/>
        </w:rPr>
        <w:tab/>
        <w:t>International Maritime Organization, ‘Performance Standards for Multi-system Shipborne Radionavigation Receivers’, Resolution MSC.401(95), Jun. 2015.</w:t>
      </w:r>
      <w:r w:rsidR="002576C7">
        <w:fldChar w:fldCharType="end"/>
      </w:r>
    </w:p>
    <w:p w14:paraId="7A8D2F27" w14:textId="77777777" w:rsidR="00A446C9" w:rsidRPr="007A395D" w:rsidRDefault="00A446C9" w:rsidP="00605E43">
      <w:pPr>
        <w:pStyle w:val="Heading1"/>
      </w:pPr>
      <w:r w:rsidRPr="007A395D">
        <w:t>Action requested of the Committee</w:t>
      </w:r>
    </w:p>
    <w:p w14:paraId="41A1E375" w14:textId="47D66D8D" w:rsidR="006517F7" w:rsidRDefault="00F25BF4" w:rsidP="006517F7">
      <w:pPr>
        <w:pStyle w:val="BodyText"/>
        <w:rPr>
          <w:rFonts w:ascii="Calibri" w:hAnsi="Calibri"/>
        </w:rPr>
      </w:pPr>
      <w:r w:rsidRPr="007A395D">
        <w:rPr>
          <w:rFonts w:ascii="Calibri" w:hAnsi="Calibri"/>
        </w:rPr>
        <w:t>The Committee is requested to:</w:t>
      </w:r>
    </w:p>
    <w:p w14:paraId="5A8F61F1" w14:textId="6037A1F1" w:rsidR="006517F7" w:rsidRPr="006517F7" w:rsidRDefault="006517F7" w:rsidP="007C3305">
      <w:pPr>
        <w:pStyle w:val="List1"/>
        <w:numPr>
          <w:ilvl w:val="0"/>
          <w:numId w:val="34"/>
        </w:numPr>
      </w:pPr>
      <w:r w:rsidRPr="006517F7">
        <w:t>Note the gap analysis presented in</w:t>
      </w:r>
      <w:r w:rsidR="00547F22">
        <w:t> </w:t>
      </w:r>
      <w:r w:rsidR="00547F22">
        <w:fldChar w:fldCharType="begin"/>
      </w:r>
      <w:r w:rsidR="00547F22">
        <w:instrText xml:space="preserve"> REF _Ref224563657 \r \h </w:instrText>
      </w:r>
      <w:r w:rsidR="00547F22">
        <w:fldChar w:fldCharType="separate"/>
      </w:r>
      <w:r w:rsidR="00547F22">
        <w:t>Table 1</w:t>
      </w:r>
      <w:r w:rsidR="00547F22">
        <w:fldChar w:fldCharType="end"/>
      </w:r>
      <w:r w:rsidRPr="006517F7">
        <w:t xml:space="preserve"> and the proposed tiered documentation architecture in</w:t>
      </w:r>
      <w:r w:rsidR="00547F22">
        <w:t> </w:t>
      </w:r>
      <w:r w:rsidRPr="006517F7">
        <w:t>Section 5.3.</w:t>
      </w:r>
    </w:p>
    <w:p w14:paraId="49AD506A" w14:textId="21560338" w:rsidR="006517F7" w:rsidRPr="006517F7" w:rsidRDefault="006517F7" w:rsidP="006517F7">
      <w:pPr>
        <w:pStyle w:val="List1"/>
      </w:pPr>
      <w:r w:rsidRPr="006517F7">
        <w:t>Discuss the overall structure of the eLoran documentation suite, the ownership of its components and areas where IALA should lead or contribute.</w:t>
      </w:r>
    </w:p>
    <w:p w14:paraId="18F2C1A3" w14:textId="24819C13" w:rsidR="006517F7" w:rsidRPr="006517F7" w:rsidRDefault="006517F7" w:rsidP="006517F7">
      <w:pPr>
        <w:pStyle w:val="List1"/>
      </w:pPr>
      <w:r w:rsidRPr="006517F7">
        <w:t>Consider establishing an intersessional correspondence group to develop a baseline eLoran System Specification</w:t>
      </w:r>
      <w:r w:rsidR="00B23A08">
        <w:t xml:space="preserve"> and a process for its controlled evolution</w:t>
      </w:r>
      <w:r w:rsidRPr="006517F7">
        <w:t>, with terms of reference as outlined in</w:t>
      </w:r>
      <w:r w:rsidR="009B35AE">
        <w:t> </w:t>
      </w:r>
      <w:r w:rsidRPr="006517F7">
        <w:t>Section</w:t>
      </w:r>
      <w:r w:rsidR="009B35AE">
        <w:t> </w:t>
      </w:r>
      <w:r w:rsidRPr="006517F7">
        <w:t>5.5.</w:t>
      </w:r>
    </w:p>
    <w:p w14:paraId="33FB3680" w14:textId="77777777" w:rsidR="006517F7" w:rsidRPr="006517F7" w:rsidRDefault="006517F7" w:rsidP="006517F7">
      <w:pPr>
        <w:pStyle w:val="List1"/>
      </w:pPr>
      <w:r w:rsidRPr="006517F7">
        <w:t>Consider whether IALA should submit a liaison note to IMO drawing attention to the need for an eLoran receiver performance standard and offering IALA's support.</w:t>
      </w:r>
    </w:p>
    <w:p w14:paraId="47668D63" w14:textId="43E7579E" w:rsidR="006517F7" w:rsidRPr="006517F7" w:rsidRDefault="006517F7" w:rsidP="006517F7">
      <w:pPr>
        <w:pStyle w:val="List1"/>
      </w:pPr>
      <w:r w:rsidRPr="006517F7">
        <w:t xml:space="preserve">Confirm IALA's willingness to assume a </w:t>
      </w:r>
      <w:r w:rsidR="00DA388A" w:rsidRPr="006517F7">
        <w:t>transmi</w:t>
      </w:r>
      <w:r w:rsidR="00DA388A">
        <w:t>ssion</w:t>
      </w:r>
      <w:r w:rsidR="00DA388A" w:rsidRPr="006517F7">
        <w:t xml:space="preserve"> </w:t>
      </w:r>
      <w:r w:rsidRPr="006517F7">
        <w:t>network parameter coordination function for new eLoran deployments</w:t>
      </w:r>
      <w:r w:rsidR="00DA388A">
        <w:t xml:space="preserve">, </w:t>
      </w:r>
      <w:r w:rsidR="00DA388A" w:rsidRPr="00DA388A">
        <w:t>consider whether existing task ENG-3.2.3 should be broadened to cover all transmitter network parameters,</w:t>
      </w:r>
      <w:r w:rsidRPr="006517F7">
        <w:t xml:space="preserve"> and agree a process for developing the associated coordination procedure.</w:t>
      </w:r>
    </w:p>
    <w:p w14:paraId="444AF458" w14:textId="36E5AE5F" w:rsidR="006517F7" w:rsidRPr="006517F7" w:rsidRDefault="006517F7" w:rsidP="006517F7">
      <w:pPr>
        <w:pStyle w:val="List1"/>
      </w:pPr>
      <w:r w:rsidRPr="006517F7">
        <w:t xml:space="preserve">Confirm IALA's willingness to develop the eLoran Information </w:t>
      </w:r>
      <w:proofErr w:type="gramStart"/>
      <w:r w:rsidRPr="006517F7">
        <w:t>Services Framework</w:t>
      </w:r>
      <w:r w:rsidR="009B35AE">
        <w:t xml:space="preserve">, </w:t>
      </w:r>
      <w:r w:rsidR="009B35AE" w:rsidRPr="009B35AE">
        <w:t>and</w:t>
      </w:r>
      <w:proofErr w:type="gramEnd"/>
      <w:r w:rsidR="009B35AE" w:rsidRPr="009B35AE">
        <w:t xml:space="preserve"> </w:t>
      </w:r>
      <w:r w:rsidR="009B35AE">
        <w:t>consider</w:t>
      </w:r>
      <w:r w:rsidR="009B35AE" w:rsidRPr="009B35AE">
        <w:t xml:space="preserve"> how existing tasks ENG-7.1.1, ENG-7.1.2 and ENG-7.1.3 </w:t>
      </w:r>
      <w:r w:rsidR="009B35AE">
        <w:t xml:space="preserve">may </w:t>
      </w:r>
      <w:r w:rsidR="009B35AE" w:rsidRPr="009B35AE">
        <w:t xml:space="preserve">contribute to </w:t>
      </w:r>
      <w:r w:rsidR="009B35AE">
        <w:t>it</w:t>
      </w:r>
      <w:r w:rsidR="009B35AE" w:rsidRPr="009B35AE">
        <w:t>.</w:t>
      </w:r>
    </w:p>
    <w:p w14:paraId="16AE6650" w14:textId="1CBC06F4" w:rsidR="004D1D85" w:rsidRPr="007A395D" w:rsidRDefault="004D1D85" w:rsidP="006517F7">
      <w:pPr>
        <w:pStyle w:val="AppendixHead3"/>
        <w:numPr>
          <w:ilvl w:val="0"/>
          <w:numId w:val="0"/>
        </w:numPr>
      </w:pPr>
    </w:p>
    <w:sectPr w:rsidR="004D1D85" w:rsidRPr="007A395D"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B5B5" w14:textId="77777777" w:rsidR="00BE50D2" w:rsidRDefault="00BE50D2" w:rsidP="00362CD9">
      <w:r>
        <w:separator/>
      </w:r>
    </w:p>
  </w:endnote>
  <w:endnote w:type="continuationSeparator" w:id="0">
    <w:p w14:paraId="1BC1B095" w14:textId="77777777" w:rsidR="00BE50D2" w:rsidRDefault="00BE50D2"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03581EA2" w:rsidR="004533B7" w:rsidRPr="00C907DF" w:rsidRDefault="00265F11" w:rsidP="004533B7">
    <w:pPr>
      <w:pStyle w:val="Footerportrait"/>
    </w:pPr>
    <w:fldSimple w:instr=" STYLEREF  Title  \* MERGEFORMAT ">
      <w:r w:rsidR="00B9280B" w:rsidRPr="00B9280B">
        <w:rPr>
          <w:b w:val="0"/>
          <w:bCs/>
          <w:lang w:val="fr-FR"/>
        </w:rPr>
        <w:t>Towards a Baseline eLoran System Specification: A High-Level Gap Analysis and Standardisation Roadmap</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A74344">
      <w:rPr>
        <w:rStyle w:val="PageNumber"/>
        <w:szCs w:val="15"/>
      </w:rPr>
      <w:t>2</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7368FA11" w:rsidR="00637047" w:rsidRPr="00C907DF" w:rsidRDefault="006517F7" w:rsidP="00637047">
    <w:pPr>
      <w:pStyle w:val="Footerportrait"/>
    </w:pPr>
    <w:fldSimple w:instr=" STYLEREF  Title  \* MERGEFORMAT ">
      <w:r>
        <w:t>Towards a Baseline eLoran System Specification: A High-Level Gap Analysis and Standardisation Roadmap</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C33D" w14:textId="77777777" w:rsidR="00BE50D2" w:rsidRDefault="00BE50D2" w:rsidP="00362CD9">
      <w:r>
        <w:separator/>
      </w:r>
    </w:p>
  </w:footnote>
  <w:footnote w:type="continuationSeparator" w:id="0">
    <w:p w14:paraId="4B21FEF1" w14:textId="77777777" w:rsidR="00BE50D2" w:rsidRDefault="00BE50D2"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fr-FR" w:eastAsia="fr-FR"/>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fr-FR" w:eastAsia="fr-FR"/>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050CC6"/>
    <w:multiLevelType w:val="multilevel"/>
    <w:tmpl w:val="72F47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94E7E"/>
    <w:multiLevelType w:val="multilevel"/>
    <w:tmpl w:val="EE8E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 w15:restartNumberingAfterBreak="0">
    <w:nsid w:val="13C93675"/>
    <w:multiLevelType w:val="multilevel"/>
    <w:tmpl w:val="E2DA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C92E5A"/>
    <w:multiLevelType w:val="multilevel"/>
    <w:tmpl w:val="02C45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550B06"/>
    <w:multiLevelType w:val="multilevel"/>
    <w:tmpl w:val="1B10B5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7A65226"/>
    <w:multiLevelType w:val="multilevel"/>
    <w:tmpl w:val="66FEB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84346F"/>
    <w:multiLevelType w:val="multilevel"/>
    <w:tmpl w:val="A5F4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77B5B6B"/>
    <w:multiLevelType w:val="multilevel"/>
    <w:tmpl w:val="E53E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2EA6AE2"/>
    <w:multiLevelType w:val="multilevel"/>
    <w:tmpl w:val="81DA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9"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2"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1667271">
    <w:abstractNumId w:val="0"/>
  </w:num>
  <w:num w:numId="2" w16cid:durableId="504517103">
    <w:abstractNumId w:val="22"/>
  </w:num>
  <w:num w:numId="3" w16cid:durableId="1784881155">
    <w:abstractNumId w:val="1"/>
  </w:num>
  <w:num w:numId="4" w16cid:durableId="1962297596">
    <w:abstractNumId w:val="30"/>
  </w:num>
  <w:num w:numId="5" w16cid:durableId="231236373">
    <w:abstractNumId w:val="20"/>
  </w:num>
  <w:num w:numId="6" w16cid:durableId="33118674">
    <w:abstractNumId w:val="13"/>
  </w:num>
  <w:num w:numId="7" w16cid:durableId="384642723">
    <w:abstractNumId w:val="28"/>
  </w:num>
  <w:num w:numId="8" w16cid:durableId="1669820601">
    <w:abstractNumId w:val="9"/>
  </w:num>
  <w:num w:numId="9" w16cid:durableId="467936293">
    <w:abstractNumId w:val="24"/>
  </w:num>
  <w:num w:numId="10" w16cid:durableId="1768963203">
    <w:abstractNumId w:val="21"/>
  </w:num>
  <w:num w:numId="11" w16cid:durableId="1912233867">
    <w:abstractNumId w:val="23"/>
  </w:num>
  <w:num w:numId="12" w16cid:durableId="285742653">
    <w:abstractNumId w:val="33"/>
  </w:num>
  <w:num w:numId="13" w16cid:durableId="808716980">
    <w:abstractNumId w:val="5"/>
  </w:num>
  <w:num w:numId="14" w16cid:durableId="227036651">
    <w:abstractNumId w:val="15"/>
  </w:num>
  <w:num w:numId="15" w16cid:durableId="1418479756">
    <w:abstractNumId w:val="7"/>
  </w:num>
  <w:num w:numId="16" w16cid:durableId="632177500">
    <w:abstractNumId w:val="4"/>
  </w:num>
  <w:num w:numId="17" w16cid:durableId="1406761131">
    <w:abstractNumId w:val="11"/>
  </w:num>
  <w:num w:numId="18" w16cid:durableId="608437417">
    <w:abstractNumId w:val="29"/>
  </w:num>
  <w:num w:numId="19" w16cid:durableId="1965768775">
    <w:abstractNumId w:val="32"/>
  </w:num>
  <w:num w:numId="20" w16cid:durableId="1213423309">
    <w:abstractNumId w:val="8"/>
  </w:num>
  <w:num w:numId="21" w16cid:durableId="1129669063">
    <w:abstractNumId w:val="26"/>
  </w:num>
  <w:num w:numId="22" w16cid:durableId="932856921">
    <w:abstractNumId w:val="19"/>
  </w:num>
  <w:num w:numId="23" w16cid:durableId="339430982">
    <w:abstractNumId w:val="31"/>
  </w:num>
  <w:num w:numId="24" w16cid:durableId="19362686">
    <w:abstractNumId w:val="18"/>
  </w:num>
  <w:num w:numId="25" w16cid:durableId="908156726">
    <w:abstractNumId w:val="16"/>
  </w:num>
  <w:num w:numId="26" w16cid:durableId="887643086">
    <w:abstractNumId w:val="27"/>
  </w:num>
  <w:num w:numId="27" w16cid:durableId="873621141">
    <w:abstractNumId w:val="3"/>
  </w:num>
  <w:num w:numId="28" w16cid:durableId="326715691">
    <w:abstractNumId w:val="25"/>
  </w:num>
  <w:num w:numId="29" w16cid:durableId="1831209416">
    <w:abstractNumId w:val="6"/>
  </w:num>
  <w:num w:numId="30" w16cid:durableId="1183277541">
    <w:abstractNumId w:val="10"/>
  </w:num>
  <w:num w:numId="31" w16cid:durableId="778334583">
    <w:abstractNumId w:val="17"/>
  </w:num>
  <w:num w:numId="32" w16cid:durableId="504634014">
    <w:abstractNumId w:val="14"/>
  </w:num>
  <w:num w:numId="33" w16cid:durableId="664942803">
    <w:abstractNumId w:val="2"/>
  </w:num>
  <w:num w:numId="34" w16cid:durableId="9540992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5242941">
    <w:abstractNumId w:val="12"/>
  </w:num>
  <w:num w:numId="36" w16cid:durableId="1603561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97067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9332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09072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4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50572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28971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3676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bordersDoNotSurroundHeader/>
  <w:bordersDoNotSurroundFooter/>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4FC9"/>
    <w:rsid w:val="00036B9E"/>
    <w:rsid w:val="00037DF4"/>
    <w:rsid w:val="0004700E"/>
    <w:rsid w:val="00057FCA"/>
    <w:rsid w:val="00070C13"/>
    <w:rsid w:val="000715C9"/>
    <w:rsid w:val="00084F33"/>
    <w:rsid w:val="000A06A0"/>
    <w:rsid w:val="000A2277"/>
    <w:rsid w:val="000A77A7"/>
    <w:rsid w:val="000B154A"/>
    <w:rsid w:val="000B1707"/>
    <w:rsid w:val="000C1B3E"/>
    <w:rsid w:val="000C349E"/>
    <w:rsid w:val="000C4EFC"/>
    <w:rsid w:val="000D56BA"/>
    <w:rsid w:val="00110203"/>
    <w:rsid w:val="0011053C"/>
    <w:rsid w:val="00110AE7"/>
    <w:rsid w:val="001144D9"/>
    <w:rsid w:val="001241C8"/>
    <w:rsid w:val="00177F4D"/>
    <w:rsid w:val="00180DDA"/>
    <w:rsid w:val="00185B91"/>
    <w:rsid w:val="001B2A2D"/>
    <w:rsid w:val="001B4379"/>
    <w:rsid w:val="001B737D"/>
    <w:rsid w:val="001C44A3"/>
    <w:rsid w:val="001C77BB"/>
    <w:rsid w:val="001E0E15"/>
    <w:rsid w:val="001F0B8D"/>
    <w:rsid w:val="001F528A"/>
    <w:rsid w:val="001F704E"/>
    <w:rsid w:val="00201722"/>
    <w:rsid w:val="002120F6"/>
    <w:rsid w:val="002125B0"/>
    <w:rsid w:val="00216420"/>
    <w:rsid w:val="00221E08"/>
    <w:rsid w:val="0023154E"/>
    <w:rsid w:val="00237D7C"/>
    <w:rsid w:val="00243228"/>
    <w:rsid w:val="00251483"/>
    <w:rsid w:val="00255CAA"/>
    <w:rsid w:val="0025741F"/>
    <w:rsid w:val="002576C7"/>
    <w:rsid w:val="00264305"/>
    <w:rsid w:val="00265F11"/>
    <w:rsid w:val="00277285"/>
    <w:rsid w:val="00286FEF"/>
    <w:rsid w:val="002A0346"/>
    <w:rsid w:val="002A0929"/>
    <w:rsid w:val="002A4487"/>
    <w:rsid w:val="002B49E9"/>
    <w:rsid w:val="002C632E"/>
    <w:rsid w:val="002D3E8B"/>
    <w:rsid w:val="002D4575"/>
    <w:rsid w:val="002D5C0C"/>
    <w:rsid w:val="002D6142"/>
    <w:rsid w:val="002E03D1"/>
    <w:rsid w:val="002E6B74"/>
    <w:rsid w:val="002E6FCA"/>
    <w:rsid w:val="002F0627"/>
    <w:rsid w:val="003351C4"/>
    <w:rsid w:val="0035243F"/>
    <w:rsid w:val="00356CD0"/>
    <w:rsid w:val="00362CD9"/>
    <w:rsid w:val="003761CA"/>
    <w:rsid w:val="0038049E"/>
    <w:rsid w:val="00380DAF"/>
    <w:rsid w:val="003972CE"/>
    <w:rsid w:val="003A5325"/>
    <w:rsid w:val="003B2635"/>
    <w:rsid w:val="003B28F5"/>
    <w:rsid w:val="003B7B7D"/>
    <w:rsid w:val="003C54CB"/>
    <w:rsid w:val="003C7A2A"/>
    <w:rsid w:val="003D25A2"/>
    <w:rsid w:val="003D2DC1"/>
    <w:rsid w:val="003D69D0"/>
    <w:rsid w:val="003F2918"/>
    <w:rsid w:val="003F430E"/>
    <w:rsid w:val="0041088C"/>
    <w:rsid w:val="0041230E"/>
    <w:rsid w:val="00420A38"/>
    <w:rsid w:val="00423515"/>
    <w:rsid w:val="00423844"/>
    <w:rsid w:val="00426DB3"/>
    <w:rsid w:val="00431B19"/>
    <w:rsid w:val="00440FD9"/>
    <w:rsid w:val="004533B7"/>
    <w:rsid w:val="004661AD"/>
    <w:rsid w:val="004B498C"/>
    <w:rsid w:val="004D1D85"/>
    <w:rsid w:val="004D3C3A"/>
    <w:rsid w:val="004E1CD1"/>
    <w:rsid w:val="004F7616"/>
    <w:rsid w:val="0050690E"/>
    <w:rsid w:val="005107EB"/>
    <w:rsid w:val="00521345"/>
    <w:rsid w:val="00526DF0"/>
    <w:rsid w:val="00532FE2"/>
    <w:rsid w:val="00545CC4"/>
    <w:rsid w:val="00547F22"/>
    <w:rsid w:val="00551FFF"/>
    <w:rsid w:val="005607A2"/>
    <w:rsid w:val="0057198B"/>
    <w:rsid w:val="005722EA"/>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517F7"/>
    <w:rsid w:val="006618A7"/>
    <w:rsid w:val="006652C3"/>
    <w:rsid w:val="00691FD0"/>
    <w:rsid w:val="00692148"/>
    <w:rsid w:val="006A1A1E"/>
    <w:rsid w:val="006B6261"/>
    <w:rsid w:val="006C5948"/>
    <w:rsid w:val="006E2121"/>
    <w:rsid w:val="006F2A74"/>
    <w:rsid w:val="00700F8C"/>
    <w:rsid w:val="00701C2B"/>
    <w:rsid w:val="007118F5"/>
    <w:rsid w:val="00712AA4"/>
    <w:rsid w:val="007146C4"/>
    <w:rsid w:val="00721AA1"/>
    <w:rsid w:val="00723188"/>
    <w:rsid w:val="00724B67"/>
    <w:rsid w:val="00725E98"/>
    <w:rsid w:val="00726DE4"/>
    <w:rsid w:val="007547F8"/>
    <w:rsid w:val="00765622"/>
    <w:rsid w:val="00770B6C"/>
    <w:rsid w:val="00774730"/>
    <w:rsid w:val="00783FEA"/>
    <w:rsid w:val="007926DC"/>
    <w:rsid w:val="007A395D"/>
    <w:rsid w:val="007C3305"/>
    <w:rsid w:val="007C346C"/>
    <w:rsid w:val="007D63E3"/>
    <w:rsid w:val="0080294B"/>
    <w:rsid w:val="0082480E"/>
    <w:rsid w:val="00850293"/>
    <w:rsid w:val="00851373"/>
    <w:rsid w:val="00851BA6"/>
    <w:rsid w:val="0085654D"/>
    <w:rsid w:val="00861160"/>
    <w:rsid w:val="00861801"/>
    <w:rsid w:val="0086654F"/>
    <w:rsid w:val="008702A8"/>
    <w:rsid w:val="0087239B"/>
    <w:rsid w:val="00891833"/>
    <w:rsid w:val="00892CA4"/>
    <w:rsid w:val="008A356F"/>
    <w:rsid w:val="008A3ECA"/>
    <w:rsid w:val="008A4653"/>
    <w:rsid w:val="008A4717"/>
    <w:rsid w:val="008A50CC"/>
    <w:rsid w:val="008D1694"/>
    <w:rsid w:val="008D79CB"/>
    <w:rsid w:val="008E1DE4"/>
    <w:rsid w:val="008E28CC"/>
    <w:rsid w:val="008E497A"/>
    <w:rsid w:val="008F07BC"/>
    <w:rsid w:val="00904066"/>
    <w:rsid w:val="0092692B"/>
    <w:rsid w:val="009376B2"/>
    <w:rsid w:val="00943E9C"/>
    <w:rsid w:val="00953F4D"/>
    <w:rsid w:val="00960BB8"/>
    <w:rsid w:val="00964F5C"/>
    <w:rsid w:val="00973B57"/>
    <w:rsid w:val="009831C0"/>
    <w:rsid w:val="009874F9"/>
    <w:rsid w:val="0099161D"/>
    <w:rsid w:val="009B35AE"/>
    <w:rsid w:val="009B71BA"/>
    <w:rsid w:val="009C5F41"/>
    <w:rsid w:val="009D5379"/>
    <w:rsid w:val="009F6AE6"/>
    <w:rsid w:val="00A01B17"/>
    <w:rsid w:val="00A0389B"/>
    <w:rsid w:val="00A12895"/>
    <w:rsid w:val="00A26017"/>
    <w:rsid w:val="00A3729F"/>
    <w:rsid w:val="00A446C9"/>
    <w:rsid w:val="00A475E9"/>
    <w:rsid w:val="00A56C33"/>
    <w:rsid w:val="00A635D6"/>
    <w:rsid w:val="00A72757"/>
    <w:rsid w:val="00A74344"/>
    <w:rsid w:val="00A751EA"/>
    <w:rsid w:val="00A800A9"/>
    <w:rsid w:val="00A84954"/>
    <w:rsid w:val="00A8553A"/>
    <w:rsid w:val="00A93AED"/>
    <w:rsid w:val="00A97725"/>
    <w:rsid w:val="00AD42EC"/>
    <w:rsid w:val="00AE1319"/>
    <w:rsid w:val="00AE34BB"/>
    <w:rsid w:val="00B0084A"/>
    <w:rsid w:val="00B0520E"/>
    <w:rsid w:val="00B226F2"/>
    <w:rsid w:val="00B23A08"/>
    <w:rsid w:val="00B274DF"/>
    <w:rsid w:val="00B351F6"/>
    <w:rsid w:val="00B36EB2"/>
    <w:rsid w:val="00B40D0B"/>
    <w:rsid w:val="00B56BDF"/>
    <w:rsid w:val="00B65812"/>
    <w:rsid w:val="00B661C7"/>
    <w:rsid w:val="00B80530"/>
    <w:rsid w:val="00B81A1E"/>
    <w:rsid w:val="00B85CD6"/>
    <w:rsid w:val="00B85D80"/>
    <w:rsid w:val="00B90A27"/>
    <w:rsid w:val="00B9280B"/>
    <w:rsid w:val="00B93C77"/>
    <w:rsid w:val="00B9554D"/>
    <w:rsid w:val="00BA4DA9"/>
    <w:rsid w:val="00BA4F96"/>
    <w:rsid w:val="00BB2B9F"/>
    <w:rsid w:val="00BB7D9E"/>
    <w:rsid w:val="00BC2334"/>
    <w:rsid w:val="00BD3CB8"/>
    <w:rsid w:val="00BD4E6F"/>
    <w:rsid w:val="00BE50D2"/>
    <w:rsid w:val="00BE700D"/>
    <w:rsid w:val="00BF32F0"/>
    <w:rsid w:val="00BF4DCE"/>
    <w:rsid w:val="00C02DDD"/>
    <w:rsid w:val="00C05CE5"/>
    <w:rsid w:val="00C16795"/>
    <w:rsid w:val="00C33DF4"/>
    <w:rsid w:val="00C52A4D"/>
    <w:rsid w:val="00C6171E"/>
    <w:rsid w:val="00C75D92"/>
    <w:rsid w:val="00C831F6"/>
    <w:rsid w:val="00C865DF"/>
    <w:rsid w:val="00CA6326"/>
    <w:rsid w:val="00CA6F2C"/>
    <w:rsid w:val="00CC79CE"/>
    <w:rsid w:val="00CF1871"/>
    <w:rsid w:val="00D019CE"/>
    <w:rsid w:val="00D1133E"/>
    <w:rsid w:val="00D13405"/>
    <w:rsid w:val="00D17A34"/>
    <w:rsid w:val="00D26628"/>
    <w:rsid w:val="00D332B3"/>
    <w:rsid w:val="00D423E5"/>
    <w:rsid w:val="00D55207"/>
    <w:rsid w:val="00D557D2"/>
    <w:rsid w:val="00D60825"/>
    <w:rsid w:val="00D81801"/>
    <w:rsid w:val="00D82E4E"/>
    <w:rsid w:val="00D92B45"/>
    <w:rsid w:val="00D940E7"/>
    <w:rsid w:val="00D95962"/>
    <w:rsid w:val="00DA388A"/>
    <w:rsid w:val="00DB27D5"/>
    <w:rsid w:val="00DC389B"/>
    <w:rsid w:val="00DD4FE1"/>
    <w:rsid w:val="00DE2FEE"/>
    <w:rsid w:val="00E00BE9"/>
    <w:rsid w:val="00E04761"/>
    <w:rsid w:val="00E22A11"/>
    <w:rsid w:val="00E31E5C"/>
    <w:rsid w:val="00E3470B"/>
    <w:rsid w:val="00E44DD2"/>
    <w:rsid w:val="00E558C3"/>
    <w:rsid w:val="00E55927"/>
    <w:rsid w:val="00E912A6"/>
    <w:rsid w:val="00EA4844"/>
    <w:rsid w:val="00EA4D9C"/>
    <w:rsid w:val="00EA5A97"/>
    <w:rsid w:val="00EB75EE"/>
    <w:rsid w:val="00ED4CF1"/>
    <w:rsid w:val="00EE14BA"/>
    <w:rsid w:val="00EE2745"/>
    <w:rsid w:val="00EE4C1D"/>
    <w:rsid w:val="00EF3685"/>
    <w:rsid w:val="00F04350"/>
    <w:rsid w:val="00F05094"/>
    <w:rsid w:val="00F1260D"/>
    <w:rsid w:val="00F133DB"/>
    <w:rsid w:val="00F159EB"/>
    <w:rsid w:val="00F25BF4"/>
    <w:rsid w:val="00F267DB"/>
    <w:rsid w:val="00F42E58"/>
    <w:rsid w:val="00F46F6F"/>
    <w:rsid w:val="00F60608"/>
    <w:rsid w:val="00F62217"/>
    <w:rsid w:val="00F6316A"/>
    <w:rsid w:val="00F71ACC"/>
    <w:rsid w:val="00F80B60"/>
    <w:rsid w:val="00F90541"/>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paragraph" w:styleId="Bibliography">
    <w:name w:val="Bibliography"/>
    <w:basedOn w:val="Normal"/>
    <w:next w:val="Normal"/>
    <w:uiPriority w:val="37"/>
    <w:unhideWhenUsed/>
    <w:rsid w:val="002576C7"/>
    <w:pPr>
      <w:tabs>
        <w:tab w:val="left" w:pos="384"/>
      </w:tabs>
      <w:spacing w:line="240" w:lineRule="atLeast"/>
      <w:ind w:left="384" w:hanging="3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87E712A0-CCBB-464D-BBDC-13F4B9514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1348EC-747F-4451-A5A0-D560E51C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24</TotalTime>
  <Pages>11</Pages>
  <Words>5182</Words>
  <Characters>33634</Characters>
  <Application>Microsoft Office Word</Application>
  <DocSecurity>0</DocSecurity>
  <Lines>989</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8</cp:revision>
  <dcterms:created xsi:type="dcterms:W3CDTF">2026-03-20T07:46:00Z</dcterms:created>
  <dcterms:modified xsi:type="dcterms:W3CDTF">2026-03-20T12:31:00Z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ZOTERO_PREF_1">
    <vt:lpwstr>&lt;data data-version="3" zotero-version="7.0.27"&gt;&lt;session id="K9hF7Cta"/&gt;&lt;style id="http://www.zotero.org/styles/ieee" locale="en-GB" hasBibliography="1" bibliographyStyleHasBeenSet="1"/&gt;&lt;prefs&gt;&lt;pref name="fieldType" value="Field"/&gt;&lt;/prefs&gt;&lt;/data&gt;</vt:lpwstr>
  </property>
  <property fmtid="{D5CDD505-2E9C-101B-9397-08002B2CF9AE}" pid="4" name="GrammarlyDocumentId">
    <vt:lpwstr>a62ec2ee-9310-4577-abcf-a7919b3107b0</vt:lpwstr>
  </property>
  <property fmtid="{D5CDD505-2E9C-101B-9397-08002B2CF9AE}" pid="5" name="MediaServiceImageTags">
    <vt:lpwstr/>
  </property>
</Properties>
</file>